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Pr="00C33FB3" w:rsidRDefault="00060EF7" w:rsidP="00060EF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 по немецкому языку (второй иностранный)</w:t>
      </w:r>
    </w:p>
    <w:p w:rsidR="00060EF7" w:rsidRPr="00C33FB3" w:rsidRDefault="00060EF7" w:rsidP="00060EF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для 9 класса</w:t>
      </w:r>
    </w:p>
    <w:p w:rsidR="00060EF7" w:rsidRPr="00C33FB3" w:rsidRDefault="00060EF7" w:rsidP="00060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 Примерной программы основного общего образования по иностранному языку, авторской программы курса Радченко О. А. «</w:t>
      </w:r>
      <w:proofErr w:type="spellStart"/>
      <w:proofErr w:type="gram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lles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klar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!» по немецкому языку для 5-9 классов общеобразовательных учреждений (Москва «Дрофа»- 2014), в соответствии с положениями Федерального компонента государственного стандарта основного общего образования 2010 года,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ориентирована на 68 </w:t>
      </w:r>
      <w:proofErr w:type="gram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 из расчета 2 часа в неделю.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данной программы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спользуется учебно-методический </w:t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 Радченко О. А., </w:t>
      </w:r>
      <w:proofErr w:type="spell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Хебелер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 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Alles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klar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!"/ «Все ясно» для 5 класса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 включает в себя:</w:t>
      </w:r>
    </w:p>
    <w:p w:rsidR="00060EF7" w:rsidRPr="00C33FB3" w:rsidRDefault="00060EF7" w:rsidP="00060E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 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«Дрофа»- 2019)</w:t>
      </w:r>
    </w:p>
    <w:p w:rsidR="00060EF7" w:rsidRPr="00C33FB3" w:rsidRDefault="00060EF7" w:rsidP="00060E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рабочую тетрадь 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«Дрофа»- 2019)</w:t>
      </w:r>
    </w:p>
    <w:p w:rsidR="00060EF7" w:rsidRPr="00C33FB3" w:rsidRDefault="00060EF7" w:rsidP="00060E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заданиям учебника и рабочей тетради</w:t>
      </w:r>
    </w:p>
    <w:p w:rsidR="00060EF7" w:rsidRPr="00C33FB3" w:rsidRDefault="00060EF7" w:rsidP="00060E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книгу для учителя 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«Дрофа»- 2014)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компоненты УМК взаимосвязаны и дополняют друг друга. Материалы учебника тесно связаны с соответствующими разделами рабочей тетради и </w:t>
      </w:r>
      <w:proofErr w:type="spell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аудиоприложения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предполагают их систематическое и параллельное</w:t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использование.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УМК рассчитан на использование в различных типах образовательных учреждений и является первым учебно-методическим комплектом для начального этапа обучения, в том числе и для тех классов (школ), где немецкий язык преподается как второй иностранный язык.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акцент сделан на знакомстве с культурным наследием и современной жизнью Германии в сопоставлении с культурным наследием и традициями народов России.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особенности серии: </w:t>
      </w:r>
      <w:proofErr w:type="spell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аутодидактический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 учебника, аутентичность всего языкового материала, введение грамматических пояснений на русском языке, использование большого количества фонетических заданий, скороговорок, пословиц и поговорок. Тексты и диалоги, составленные немецким автором, отражают диалог культур России и Германии.</w:t>
      </w:r>
    </w:p>
    <w:p w:rsidR="00060EF7" w:rsidRPr="00C33FB3" w:rsidRDefault="00060EF7" w:rsidP="00060E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Технологии обучения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технология коммуникативного обучения;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технология 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грамматически-ориентированнного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обучения;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проектная технология;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технология личностно-ориентированного обучения;</w:t>
      </w:r>
    </w:p>
    <w:p w:rsidR="00060EF7" w:rsidRPr="00C33FB3" w:rsidRDefault="00060EF7" w:rsidP="00060E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информационно-коммуникативная технология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игровые технологии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технология активизации познавательной деятельности школьника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-технологии дифференцированного обучения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формирование дружелюбного и толерантного отношения к проявлениям иной культуры, уважения к личности, ценностям семьи;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формирование выраженной личностной позиции в восприятии мира, в развитии национального самосознания на основе знакомства с жизнью своих сверстников в других странах, с образцами литературы разных жанров, доступными для подростков с учётом достигнутого ими уровня иноязычной подготовки;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приобретение таких качеств, как воля, целеустремлённость, 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креативность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, трудолюбие, дисциплинированность;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коммуникативной и общей речевой культуры,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расширение лексического запаса и лингвистического кругозора;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достижение уровня иноязычной коммуникативной компетенции (речевой, </w:t>
      </w:r>
      <w:proofErr w:type="spell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, компенсаторной и 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 как средство межличностного и межкультурного общения в устной и письменной форме;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самосовершенствование в образовательной области «Иностранный язык»;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осознание возможностей самореализации и самоадаптации средствами иностранного языка;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 более глубокое осознание культуры своего народа и готовность к ознакомлению с ней представителей других стран; осознание себя гражданином своей страны и мира; готовность отстаивать национальные и общечеловеческие (гуманистические, демократические) ценности, свою гражданскую позицию.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 </w:t>
      </w:r>
      <w:proofErr w:type="spellStart"/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1.К концу первого года обучения у </w:t>
      </w:r>
      <w:proofErr w:type="gram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сформироваться устойчивый интерес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мотивация к дальнейшему изучению предмета «иностранный язык».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2. У </w:t>
      </w:r>
      <w:proofErr w:type="gram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появиться уверенность в том, что они способны изучить иностранный язык (и не один)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3. Формирование готовности и способности вести диалог с другими людьми и достигать в нём взаимопонимания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4.Умение самостоятельно планировать пути достижения целей.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5.Умение соотносить свои действия с планируе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мыми результатами, осуществлять 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контроль своей деятельности в процессе достижения результата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6. Умение оценивать правильность выполнения учебной задачи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7. Владение основами самоконтроля, самооценки,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8. Устанавливать аналогии между родным и немецким языками,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9. Умение организовывать учебное сотрудничество и совместную деятельность с учителем и сверстниками на уроке немецкого языка и за его пределами; работать индивидуально и в группе: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умения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C33F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Аудирование</w:t>
      </w:r>
      <w:proofErr w:type="spellEnd"/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lastRenderedPageBreak/>
        <w:t>Ученик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понимать на слух речь учителя и одноклассников при непосредственном общении и вербально/</w:t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невербально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реагировать на услышанное;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 xml:space="preserve">воспринимать на слух в аудиозаписи и понимать основное содержание небольших </w:t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аудиотекстов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, построенных в основном на знакомом языковом материале.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Ученик получит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 xml:space="preserve">• воспринимать на слух </w:t>
      </w:r>
      <w:proofErr w:type="spellStart"/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аудиотекст</w:t>
      </w:r>
      <w:proofErr w:type="spellEnd"/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• 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Говорение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Ученик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участвовать в элементарных диалогах (этикетном, диалоге-расспросе), соблюдая нормы речевого этикета, принятые в немецкоязычных странах;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составлять небольшое описание персонажа, погоды осенью;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 xml:space="preserve">• рассказывать о себе, своей семье, о том, что </w:t>
      </w:r>
      <w:proofErr w:type="gram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любят и не любят делать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Ученик получит</w:t>
      </w:r>
      <w:proofErr w:type="gramEnd"/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 xml:space="preserve">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воспроизводить наизусть небольшие произведения детского фольклора;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составлять краткую характеристику персонажа;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33F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Чтение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Ученик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соотносить графический образ немецкого слова с его звуковым образом;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читать про себя и понимать содержание небольшого текста, построенного в основном на изученном языковом материале;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Ученик получит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догадываться о значении незнакомых слов по контексту;</w:t>
      </w:r>
      <w:proofErr w:type="gramEnd"/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не обращать внимания на незнакомые слова, не мешающие понимать основное содержание текста.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</w:r>
      <w:r w:rsidRPr="00E33B2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C33FB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Письменная речь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Ученик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выписывать из текста слова, словосочетания и предложения;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Ученик получит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в письменной форме кратко отвечать на вопросы к тексту;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составлять рассказ в письменной форме по плану/ключевым словам о своей семье,</w:t>
      </w:r>
      <w:r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 xml:space="preserve"> осени, меню на день рождения;</w:t>
      </w:r>
      <w:r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</w:r>
      <w:r w:rsidRPr="00E33B25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 xml:space="preserve">                                                      </w:t>
      </w: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Языковые средства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Графика, каллиграфия, орфография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Ученик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воспроизводить графически и каллиграфически корректно все буквы немецкого алфавита (написание букв, буквосочетаний, слов);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пользоваться немецким алфавитом, знать последовательность букв в нём;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списывать текст;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восстанавливать слово в соответствии с решаемой учебной задачей;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Ученик получит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сравнивать и анализировать буквосочетания немецкого языка;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уточнять написание слова по словарю;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использовать экранный перевод отдельных слов (с русского языка на иностранный язык и обратно).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Фонетическая сторона речи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Выпускник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различать на слух и адекватно произносить все звуки немецкого языка, соблюдая нормы произношения звуков;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соблюдать правильное ударение в изолированном слове, фразе;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различать коммуникативные типы предложений по интонации;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корректно произносить предложения с точки зрения их ритмико-интонационных особенностей.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Выпускник получит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соблюдать интонацию перечисления;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соблюдать правило отсутствия ударения на служебных словах (артиклях, союзах, предлогах);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Выпускник научится: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узнавать в письменном и устном тексте изученные лексические единицы, в том числе словосочетания, в пределах тематики данного УМК;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употреблять в процессе общения активную лексику в соответствии с коммуникативной задачей;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• восстанавливать текст в соответствии с решаемой учебной задачей.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словосложения.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Выпускник получит возможность научиться: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>• узнавать простые словообразовательные элементы;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br/>
        <w:t xml:space="preserve">• опираться на языковую догадку в процессе чтения и </w:t>
      </w:r>
      <w:proofErr w:type="spellStart"/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аудирования</w:t>
      </w:r>
      <w:proofErr w:type="spellEnd"/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 xml:space="preserve"> (интернациональные и сложные слова).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Грамматическая сторона речи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</w:t>
      </w:r>
      <w:proofErr w:type="gramStart"/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-употреблять в речи предложения с</w:t>
      </w:r>
      <w:r w:rsidRPr="00C33F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прямым и обратным порядком слов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-употреблять в речи все типы вопросительных предложений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-спрягать глаголы в настоящем времени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 xml:space="preserve">-употреблять отрицания 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nicht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kein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- распознавать в тексте и употреблять в речи существительные с неопределенным, определенным и нулевым артиклем в именительном, в винительном и дательном падеже, существительные в единственном и множественном числе, числительные от 1 до 20, притяжательные местоимения 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mein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, 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dein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, модальный глагол 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möchten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, конструкцию 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es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proofErr w:type="spellStart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gibt</w:t>
      </w:r>
      <w:proofErr w:type="spellEnd"/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6"/>
          <w:szCs w:val="26"/>
          <w:lang w:eastAsia="ru-RU"/>
        </w:rPr>
        <w:t>-употреблять безличные предложения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060EF7" w:rsidRPr="00C33FB3" w:rsidRDefault="00060EF7" w:rsidP="00060EF7">
      <w:pPr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Предметное содержание речи</w:t>
      </w:r>
    </w:p>
    <w:p w:rsidR="00060EF7" w:rsidRPr="00C33FB3" w:rsidRDefault="00060EF7" w:rsidP="00060EF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 и включает следующие темы:</w:t>
      </w:r>
    </w:p>
    <w:p w:rsidR="00060EF7" w:rsidRPr="00C33FB3" w:rsidRDefault="00060EF7" w:rsidP="00060EF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Межличностные взаимоотношения в семье, со сверстниками; решение конфликтных ситуаций.</w:t>
      </w:r>
    </w:p>
    <w:p w:rsidR="00060EF7" w:rsidRPr="00C33FB3" w:rsidRDefault="00060EF7" w:rsidP="00060EF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Немецкоязычные страны и родная страна, их культурные особенности (национальные праздники, знаменательные даты, традиции, обычаи).</w:t>
      </w:r>
    </w:p>
    <w:p w:rsidR="00060EF7" w:rsidRPr="00C33FB3" w:rsidRDefault="00060EF7" w:rsidP="00060EF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t>Климат, погода. Условия проживания в городской и сельской местности.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Коммуникативные умения по видам речевой деятельности: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b/>
          <w:bCs/>
          <w:i/>
          <w:iCs/>
          <w:lang w:eastAsia="ru-RU"/>
        </w:rPr>
        <w:t>Говорение</w:t>
      </w:r>
      <w:r w:rsidRPr="00C33F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1) 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Диалогическая речь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: </w:t>
      </w:r>
      <w:r w:rsidRPr="00C33FB3">
        <w:rPr>
          <w:rFonts w:ascii="Times New Roman" w:eastAsia="Times New Roman" w:hAnsi="Times New Roman"/>
          <w:b/>
          <w:bCs/>
          <w:i/>
          <w:iCs/>
          <w:color w:val="242021"/>
          <w:sz w:val="24"/>
          <w:szCs w:val="24"/>
          <w:lang w:eastAsia="ru-RU"/>
        </w:rPr>
        <w:t>умение 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вести диалоги разного типа (диалог этикетного хара</w:t>
      </w:r>
      <w:r w:rsidRPr="006C6F84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ктера, диалог-расспрос, диалог -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обмен мнениями</w:t>
      </w:r>
      <w:proofErr w:type="gram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)</w:t>
      </w:r>
      <w:proofErr w:type="gram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Объем диалога: три реплики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2) 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Монологическая речь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: </w:t>
      </w:r>
      <w:r w:rsidRPr="00C33FB3">
        <w:rPr>
          <w:rFonts w:ascii="Times New Roman" w:eastAsia="Times New Roman" w:hAnsi="Times New Roman"/>
          <w:b/>
          <w:bCs/>
          <w:i/>
          <w:iCs/>
          <w:color w:val="242021"/>
          <w:sz w:val="24"/>
          <w:szCs w:val="24"/>
          <w:lang w:eastAsia="ru-RU"/>
        </w:rPr>
        <w:t>умение 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строить связные высказывания с использованием основных типов коммуникативных высказываний (описание, характеристика) с опорой на прочитанный или услышанный текст либо заданную коммуникативную ситуацию.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Объем монологического высказывания: 5 фраз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spellStart"/>
      <w:r w:rsidRPr="00C33F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C33F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Развитие и совершенствование восприятия на слух аутентичных аудио- и видеотекстов с пониманием основного содержания, выборочным и полным пониманием воспринимаемого на слух текста.</w:t>
      </w:r>
      <w:r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Типы текстов: сообщение, рассказ,</w:t>
      </w:r>
      <w:r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диалог-интервью, стихотворение, песня и др.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spellStart"/>
      <w:proofErr w:type="gram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Аудиотексты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, предъявляемые для 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полного понимания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, построены на полностью знакомом языковом материале.</w:t>
      </w:r>
      <w:proofErr w:type="gram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Аудиотексты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, предъявляемые для понимания </w:t>
      </w:r>
      <w:r w:rsidRPr="00C33FB3">
        <w:rPr>
          <w:rFonts w:ascii="Times New Roman" w:eastAsia="Times New Roman" w:hAnsi="Times New Roman"/>
          <w:i/>
          <w:iCs/>
          <w:color w:val="242021"/>
          <w:sz w:val="24"/>
          <w:szCs w:val="24"/>
          <w:lang w:eastAsia="ru-RU"/>
        </w:rPr>
        <w:t>основного 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содержания, имеют аутентичный характер и содержат, наряду с изученным языковым материалом некоторое количество незнакомых языковых явлений.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Чтение</w:t>
      </w:r>
      <w:r w:rsidRPr="00C33F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b/>
          <w:bCs/>
          <w:i/>
          <w:iCs/>
          <w:color w:val="242021"/>
          <w:sz w:val="24"/>
          <w:szCs w:val="24"/>
          <w:lang w:eastAsia="ru-RU"/>
        </w:rPr>
        <w:t>Умение 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читать и понимать аутентичные тексты с различной глубиной и точностью проникновения в их содержание: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lastRenderedPageBreak/>
        <w:t>1) понимание основного содержания;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2) полное понимание содержания;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3) выборочное понимание нужной или интересующей информации.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Жанры текстов: научно-популя</w:t>
      </w:r>
      <w:r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рные, публицистические, художественные, 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прагматические.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Типы текстов: рассказ, интервью, объявление, меню, стихотворение и др.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Письмо</w:t>
      </w:r>
      <w:proofErr w:type="gramStart"/>
      <w:r w:rsidRPr="00C33FB3">
        <w:rPr>
          <w:rFonts w:ascii="Times New Roman" w:eastAsia="Times New Roman" w:hAnsi="Times New Roman"/>
          <w:b/>
          <w:bCs/>
          <w:i/>
          <w:i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П</w:t>
      </w:r>
      <w:proofErr w:type="gram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исать небольшой рассказ о своей семье, осени, «Меню на день рождения».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Языковые знания и навыки пользования ими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Орфография: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Фонетическая сторона речи: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навыки различения на слух и адекватного произнесения всех звуков немецкого языка в потоке речи, соблюдение ударения и интонации при чтении вслух и в устной речи,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ритмико-интонационные навыки различения коммуникативных типов предложения (утвердительное, вопросительное, отрицательное, повелительное).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gram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Лексическая сторона речи: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лексические единицы, обслуживающие ситуации общения, в пределах тематики 5 класса Начальное представление о словосложении;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Грамматическая сторона речи: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нераспространенные и распространенные предложения, безличные предложения,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использование прямого и обратного порядка слов;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все типы вопросительных предложений;</w:t>
      </w:r>
      <w:proofErr w:type="gramEnd"/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спряжение глаголов в настоящем времени;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распознавание и употребление в речи определенного, неопределенного и нулевого артиклей; предлогов, имеющих двойное управление,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местоимения: личные, притяжательные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количественные числительные от 1 до 20</w:t>
      </w:r>
    </w:p>
    <w:p w:rsidR="00060EF7" w:rsidRPr="00C33FB3" w:rsidRDefault="00060EF7" w:rsidP="00060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 и умения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: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знания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 xml:space="preserve">(знания </w:t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межпредметного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характера);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осознание роли и места родного и немецкого языков в современном мире;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знание употребительной фоновой лексики и реалий страны/стран немецкого языка;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 xml:space="preserve">представление о </w:t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социокультурном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портрете немецкоязычных стран, их культурном наследии;</w:t>
      </w:r>
      <w:proofErr w:type="gram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gram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lastRenderedPageBreak/>
        <w:t>понимание различий в речевом этикете в ситуациях формального и неформального общения в рамках изучаемых предметов речи;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 xml:space="preserve">умение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социокультурной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/межкультурной сфер общения;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умение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  <w:proofErr w:type="gram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Компенсационные умения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.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Совершенствуются умения: переспрашивать, просить повторить, уточняя значение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новых слов;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использовать в процессе своей устной и письменной речи в качестве опоры план к тексту, ключевые слова, тематический словарь и т. д.;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догадываться о значении новых слов по контексту, по используемой собеседником мимике и жестам;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spellStart"/>
      <w:proofErr w:type="gramStart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и универсальные учебные действия: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работать с информацией (сокращать, создавать второй текст на основе образца, заполнение таблиц и др.);</w:t>
      </w:r>
      <w:r w:rsidRPr="00C33FB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работать с текстом: извлекать основную, полную, необходимую/нужную информацию;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анализировать, обобщать полученную информацию,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работать индивидуально, в парах, в группе.</w:t>
      </w:r>
      <w:proofErr w:type="gram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Специальные учебные умения:</w:t>
      </w:r>
      <w:r w:rsidRPr="00C33FB3">
        <w:rPr>
          <w:rFonts w:ascii="Times New Roman" w:eastAsia="Times New Roman" w:hAnsi="Times New Roman"/>
          <w:b/>
          <w:bCs/>
          <w:color w:val="242021"/>
          <w:sz w:val="24"/>
          <w:szCs w:val="24"/>
          <w:lang w:eastAsia="ru-RU"/>
        </w:rPr>
        <w:br/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находить ключевые слова и </w:t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социокультурные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реалии в тексте;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  <w:proofErr w:type="spellStart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семантизировать</w:t>
      </w:r>
      <w:proofErr w:type="spellEnd"/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 слова на основе языковой и контекстуальной догадки;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осуществлять словообразовательный анализ;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выборочно использовать перевод;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  <w:t>пользоваться двуязычным и толковым словарем;</w:t>
      </w:r>
      <w:r w:rsidRPr="00C33FB3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br/>
      </w:r>
    </w:p>
    <w:p w:rsidR="00060EF7" w:rsidRDefault="00060EF7" w:rsidP="00060EF7"/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1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060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F7" w:rsidRDefault="00060EF7" w:rsidP="00060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B65" w:rsidRPr="00851CD2" w:rsidRDefault="001A0B65" w:rsidP="001A0B6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по предмету «Немецкий язык», второй иностранный язык</w:t>
      </w:r>
    </w:p>
    <w:p w:rsidR="001A0B65" w:rsidRPr="00851CD2" w:rsidRDefault="00851CD2" w:rsidP="001A0B6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A0B65"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(УМК “</w:t>
      </w:r>
      <w:proofErr w:type="spellStart"/>
      <w:r w:rsidR="001A0B65"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Alles</w:t>
      </w:r>
      <w:proofErr w:type="spellEnd"/>
      <w:r w:rsidR="001A0B65"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A0B65"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klar</w:t>
      </w:r>
      <w:proofErr w:type="spellEnd"/>
      <w:r w:rsidR="001A0B65"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!”,</w:t>
      </w:r>
      <w:proofErr w:type="gramEnd"/>
      <w:r w:rsidR="001A0B65" w:rsidRPr="0085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О.А.Радченко, 5 класс, части 1 и 2)</w:t>
      </w:r>
    </w:p>
    <w:tbl>
      <w:tblPr>
        <w:tblW w:w="129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30"/>
        <w:gridCol w:w="15"/>
        <w:gridCol w:w="18"/>
        <w:gridCol w:w="1028"/>
        <w:gridCol w:w="24"/>
        <w:gridCol w:w="14"/>
        <w:gridCol w:w="2347"/>
        <w:gridCol w:w="14"/>
        <w:gridCol w:w="14"/>
        <w:gridCol w:w="954"/>
        <w:gridCol w:w="30"/>
        <w:gridCol w:w="680"/>
        <w:gridCol w:w="10"/>
        <w:gridCol w:w="16"/>
        <w:gridCol w:w="651"/>
        <w:gridCol w:w="8"/>
        <w:gridCol w:w="9"/>
        <w:gridCol w:w="2007"/>
        <w:gridCol w:w="8"/>
        <w:gridCol w:w="2996"/>
        <w:gridCol w:w="17"/>
        <w:gridCol w:w="1476"/>
      </w:tblGrid>
      <w:tr w:rsidR="001A0B65" w:rsidRPr="001A0B65" w:rsidTr="001A0B65">
        <w:trPr>
          <w:trHeight w:val="420"/>
        </w:trPr>
        <w:tc>
          <w:tcPr>
            <w:tcW w:w="7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A0B65" w:rsidRPr="00851CD2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 по теме</w:t>
            </w:r>
          </w:p>
        </w:tc>
        <w:tc>
          <w:tcPr>
            <w:tcW w:w="396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ind w:left="-250" w:right="-24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Кол-во часов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  проведения</w:t>
            </w:r>
          </w:p>
        </w:tc>
        <w:tc>
          <w:tcPr>
            <w:tcW w:w="7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ind w:right="-106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0B65" w:rsidRPr="001A0B65" w:rsidTr="001A0B65">
        <w:trPr>
          <w:trHeight w:val="640"/>
        </w:trPr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0B65" w:rsidRPr="001A0B65" w:rsidRDefault="001A0B65" w:rsidP="001A0B65">
            <w:pPr>
              <w:spacing w:after="0" w:line="240" w:lineRule="auto"/>
              <w:ind w:right="-1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CD2" w:rsidRDefault="00851CD2" w:rsidP="001A0B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A0B65" w:rsidRPr="001A0B65" w:rsidRDefault="001A0B65" w:rsidP="001A0B6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41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учебного модуля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деятельности учащихся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0B65" w:rsidRPr="001A0B65" w:rsidTr="001A0B65">
        <w:trPr>
          <w:trHeight w:val="1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851CD2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</w:t>
            </w:r>
            <w:r w:rsid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 тема 1: Давайте познакомимся</w:t>
            </w:r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 (6 часов)</w:t>
            </w:r>
          </w:p>
          <w:p w:rsidR="001A0B65" w:rsidRPr="001A0B65" w:rsidRDefault="001A0B65" w:rsidP="001A0B65">
            <w:pPr>
              <w:spacing w:after="0" w:line="10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5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ознакомиться с содержанием курса; изучить немецкий алфавит;  научиться приветствовать, знакомиться, представлять людей при знакомстве; развивать мотивацию к изучению немецкого языка; развивать умения планировать свое речевое и неречевое поведение;  развивать коммуникативную компетенцию (умение взаимодействовать с окружающими, выполняя разные социальные роли);</w:t>
            </w:r>
            <w:r w:rsid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учащихся представление о целостном </w:t>
            </w:r>
            <w:proofErr w:type="spellStart"/>
            <w:r w:rsidRP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полиязычном</w:t>
            </w:r>
            <w:proofErr w:type="spellEnd"/>
            <w:r w:rsidRP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мире, потребность в изучении немецкого языка как средства общения и познания;</w:t>
            </w:r>
            <w:proofErr w:type="gramEnd"/>
            <w:r w:rsidRP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способствовать осознанию возможностей самореализации средствами иностранного языка; воспит</w:t>
            </w:r>
            <w:r w:rsid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 чувство национального сам</w:t>
            </w:r>
            <w:r w:rsidRPr="008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осознания, патриотизма, интерес  и уважение к другим культурам; развивать такие личностные качества, как воля, целеустремленность, креативность, трудолюбие, дисциплинированность.</w:t>
            </w:r>
          </w:p>
        </w:tc>
      </w:tr>
      <w:tr w:rsidR="001A0B65" w:rsidRPr="001A0B65" w:rsidTr="00266E26">
        <w:trPr>
          <w:trHeight w:val="689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 беседа.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851CD2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 w:rsidR="001A0B65"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Начинать, поддерживать и заканчивать разговор.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Правильно отражать в письменной 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речи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изученные речевые обороты, слова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“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Вспомогательный глагол «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Формулирование предложений с опорой на схему.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письму, диалогической речи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Высказываться с опорой на вопросы, диалоги учебника.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слов в 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простом повествовательном предложении.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Грамматика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Формулировать предложения с опорой на учебник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урок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изученного материала.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Выполнить текущий контроль «Проверь себя»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1, тема 2 «Ты откуда, Кики?»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продолжение знакомства с немецкими буквами и звуками, введение полной и краткой форм некоторых немецких имен, объяснение порядка слов в повествовательных и вопросительных предложениях с глаголом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знакомство с личными местоимениями, спряжением глаголов, конструкциями.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851CD2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Немецкий </w:t>
            </w:r>
            <w:r w:rsidR="001A0B65"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Краткие и полные формы немецких имен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Распознавать на слух и понимать связное высказывание учителя, краткие и полные формы немецких имен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266E26">
        <w:trPr>
          <w:trHeight w:val="1006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“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письму, грамматике.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Соотносить графический образ слова с его звуковым образом, уметь поставить верную форму глагола.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Вопросительные предложения.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предложений.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Владеть написанием наиболее употребительных слов, уметь формулировать вопросительные предложения.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и отрицание.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Вопросительные предложения.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предложений.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Самостоятельно запрашивать информацию.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1, тема 3 «Вот и бременские музыканты!»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продолжение знакомства с немецкими буквами и звуками, изучение формул знакомства, спряжение слабых глаголов в настоящем времени, прилагательные, введение вопросительных слов и конструкции специального вопроса, история бременских музыкантов.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Алфавитная песенка.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Употреблять слова, словосочетания адекватно ситуации общения.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Алфавитная песенка.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 бременских музыкантов.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Quattrocento Sans" w:eastAsia="Times New Roman" w:hAnsi="Quattrocento Sans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предложений.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Соблюдать порядок слов в предложении.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глагола “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  в предложении.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письму, диалогической речи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Соблюдать порядок слов в предложении.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 о бременских музыкантах.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письму, диалогической речи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Зрительно воспринимать текст, узнавать знакомые слова и грамматические явления и понимать основное содержание аутентичных текстов.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1, тема 4 «Я люблю рисовать!»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продолжение знакомства с немецкими буквами и звуками, историей бременских музыкантов, количественными числительными от 1 до 12, конструкциями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eins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male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A0B65" w:rsidRPr="001A0B65" w:rsidTr="001A0B65">
        <w:trPr>
          <w:trHeight w:val="40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письму, диалогической речи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 между бременскими музыкантами.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письму, диалогической речи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воспроизводить диалоги.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 от 1 до 12.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числительных.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Запомнить числительные от 1 до 12.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266E26">
        <w:trPr>
          <w:trHeight w:val="263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Знакомство с конструкциями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eins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male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Грамматический материал.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Использовать в речи простейшие устойчивые </w:t>
            </w: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речевые клише.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Часть 1, тема 5 «Тренируем память!»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продолжение знакомства с немецкими буквами и звуками, отрицание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nicht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неопределенный и определенный артикль, притяжательные местоимения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Счёт до 12.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Отрицание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nicht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числительных.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Грамматический материал.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Читать несложные аутентичные тексты, переводить отдельные фрагменты текста.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266E26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Определенный </w:t>
            </w:r>
            <w:r w:rsidR="001A0B65"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="001A0B65"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неопределенный артикль.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Грамматический материал.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Высказываться о фактах и событиях, используя описание с опорой на зрительную наглядность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Определенный и неопределенный артикль.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Грамматический материал.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Создавать текст по аналогии. Узнавать на слух /при чтении и употреблять в устных и письменных высказываниях различные артикли.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алфавит.</w:t>
            </w:r>
          </w:p>
          <w:p w:rsidR="001A0B65" w:rsidRPr="001A0B65" w:rsidRDefault="001A0B65" w:rsidP="001A0B65">
            <w:pPr>
              <w:spacing w:after="0" w:line="240" w:lineRule="auto"/>
              <w:ind w:right="6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немецких детей.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Выделять главные факты текста, опуская второстепенные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тема 6 «Семейные фотографии»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завершить знакомство с немецким алфавитом, алфавитная песенка, сложные порядковые числительные от 13 до 20, имена родства, глагол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haben</w:t>
            </w:r>
            <w:proofErr w:type="spellEnd"/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изучения немецкого алфавита.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Алфавитная песенка.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изучения немецкого алфавита.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Алфавитная песенка.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Прогнозировать содержание текста на основе заголовка. Догадаться о значении незнакомых слов по сходству с русским языком.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266E26">
        <w:trPr>
          <w:trHeight w:val="263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порядковые числительные.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употреблять в речи сложные порядковые числительные.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фотоальбом.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«Семья»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называть членов семьи.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фотоальбом.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«Семья»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Рассказать о своей семье.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тема 7 «Моя семья и я»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повторить изученный</w:t>
            </w: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ранее лексический материал по теме «Семья», 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грамматику-артикли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изученному материалу.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изученному материалу.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 изученный материал, уметь применять его в устной и письменной речи.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Письмо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Штеффи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Мюллер.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семье.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Уметь воспринимать информацию на слух, с извлечением 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необходимого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 артиклей.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Запомнить таблицу склонения артиклей.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пишет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своей семье.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семье.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Зрительно воспринимать текст, узнавать знакомые слова и грамматические явления и понимать основное содержание.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Часть 1, тема 8 «Куда идет разбойник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Хотценплотц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материала темы 7,знакомство с правилом образования сложных имен существительных, введение предлога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изученного материала.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 изученный ранее материал, уметь применять его в устной и письменной речи.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  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Понимать содержания без словаря.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ты делаешь в понедельник? А во вторник?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недели.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сообщить о своих делах в разные дни недели.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слова.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Распознавать в речи сложные слова.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1, тема 9 «Кики живет за городом»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и расширение темы «Моя семья», введение конструкций с локальными предлогами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66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auf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отрицание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Кирстен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своей семье.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семье.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Понимать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прочитанное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,о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твечать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вопросы.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Предлоги</w:t>
            </w:r>
            <w:r w:rsidR="00266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in,auf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Читать несложные аутентичные тексты, полно и точно понимая его содержание.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Отрицание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kein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Выбирать необходимую/интересующую информацию. Находить значение отдельных незнакомых слов в двуязычном словаре учебника.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Глагол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mochten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«Еда».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Высказываться о фактах и событиях, с опорой на ключевые слова, вопросы, план.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спрягать глаголы в настоящем времени.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1, тема 10 «День рождения Анке»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темы «Празднование дня рождения», повторение локальных конструкций, знакомство с группой новых сложных слов, множественное число существительных.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рождения Анке.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«День рожденья»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слова.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Распознавать в речи сложные слова.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Множественное число существительных женского рода.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 правила образования мн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.ч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исла существительных женского рода.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Подарок ко дню рождения.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«День рожденья».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составлять список подарков, комментировать его.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1, тема 11 «Природа весной» (4 часа)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 з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накомство с названиями месяцев  и конструкции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введение темы о природе.</w:t>
            </w: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года. Месяцы.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266E26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Лексический </w:t>
            </w:r>
            <w:r w:rsidR="001A0B65"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по теме «Времена года»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называть времена года, месяцы.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Конструкция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составлять предложения по образцу, применять знакомую лексику и конструкции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дядюшки в деревне.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«В деревне».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описывать погоду в деревне весной.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нахожу весну прекрасной!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Множественное число имен существительных мужского рода.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«Времена года».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Запомнить правило образования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множественного числа имен существительных мужского рода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47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2: Праздники. Каникулы (18 часов)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праздниками в Германии; сравнить традиции праздников в Германии и России; изучить традиции рождества;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своих обязанностях по дому; обсудить, какими бывают сувениры.</w:t>
            </w:r>
          </w:p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2, тема 1 «Праздники в Германии» (6 часов)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47-49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 в Германии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«Праздники в Германии»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изучить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традиции и обычаи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праздников в Германии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Рождественские каникулы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Лексический материал по теме </w:t>
            </w: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«Каникулы».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познакомиться с занятостью детей на </w:t>
            </w: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рождественских каникулах, уметь описать свои зимние каникулы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«Праздники в Германии»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изучить традиции Рождества в Германии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ind w:right="6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зима так прекрасна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«Времена года».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описывать зимние забавы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тема 2 «Помощь по дому» (6 часов)</w:t>
            </w:r>
          </w:p>
        </w:tc>
      </w:tr>
      <w:tr w:rsidR="001A0B65" w:rsidRPr="001A0B65" w:rsidTr="001A0B65">
        <w:trPr>
          <w:trHeight w:val="400"/>
        </w:trPr>
        <w:tc>
          <w:tcPr>
            <w:tcW w:w="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пойдет за покупками?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«Покупки».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знать, как осуществить покупки, уметь пользоваться карманными деньгами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местоимения в дательном и винительном падежах.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Изучить лексико-грамматический материал по теме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Поручения по дому.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«Поручения по дому».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научиться рассказывать о своих домашних обязанностях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Домашние заботы 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«Поручения по дому».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познакомиться с новыми лексическими структурами, уметь применять их в речи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помощь по дому.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«Поручения по дому».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научиться описывать свои обязанности по дому, помощь родителям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помощь по дому.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«Поручения по дому».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научиться описывать свои обязанности по дому, помощь родителям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1616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</w:t>
            </w:r>
            <w:proofErr w:type="gramStart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тема 3 «Сувениры» (6 часов)</w:t>
            </w:r>
          </w:p>
        </w:tc>
      </w:tr>
      <w:tr w:rsidR="001A0B65" w:rsidRPr="001A0B65" w:rsidTr="00266E26">
        <w:trPr>
          <w:trHeight w:val="121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Карманные деньги.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«Поручения по дому».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обсудить, для чего нужны карманные деньги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Предлоги. Управление предлогов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научиться употреблять в речи предлоги, знать управление предлогов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 от 22 до 99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познакомиться с числительными от 22 до 99, научиться применять их в речи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Сувениры! Сувениры!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«Подарки»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называть виды сувениров, для чего и в какой ситуации они предназначены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63-64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сувениров.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материал по теме «Подарки»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провести выставку сувениров, изготовленных своими руками и назвать их предназначение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266E26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65-68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266E26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Обобщающее повторение.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 уроки.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266E26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</w:t>
            </w:r>
          </w:p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266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изученный лексико-грамматический материал, подготовить проектные работы по изученным темам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65" w:rsidRPr="001A0B65" w:rsidTr="001A0B65">
        <w:trPr>
          <w:trHeight w:val="400"/>
        </w:trPr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266E26" w:rsidP="001A0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0B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B65" w:rsidRPr="001A0B65" w:rsidRDefault="001A0B65" w:rsidP="001A0B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486196" w:rsidRDefault="00486196"/>
    <w:sectPr w:rsidR="00486196" w:rsidSect="00851C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6438"/>
    <w:multiLevelType w:val="multilevel"/>
    <w:tmpl w:val="2CE4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94265"/>
    <w:multiLevelType w:val="multilevel"/>
    <w:tmpl w:val="A55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26CB1"/>
    <w:multiLevelType w:val="multilevel"/>
    <w:tmpl w:val="206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01"/>
    <w:rsid w:val="00060EF7"/>
    <w:rsid w:val="001A0B65"/>
    <w:rsid w:val="00266E26"/>
    <w:rsid w:val="00461701"/>
    <w:rsid w:val="00486196"/>
    <w:rsid w:val="004C76D6"/>
    <w:rsid w:val="00851CD2"/>
    <w:rsid w:val="00B8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</cp:revision>
  <dcterms:created xsi:type="dcterms:W3CDTF">2019-09-02T09:38:00Z</dcterms:created>
  <dcterms:modified xsi:type="dcterms:W3CDTF">2019-10-15T08:00:00Z</dcterms:modified>
</cp:coreProperties>
</file>