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4" w:rsidRDefault="00075011" w:rsidP="00FE17C4">
      <w:pPr>
        <w:pStyle w:val="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Учебный  план среднего общего образова</w:t>
      </w:r>
      <w:r w:rsidR="00FE17C4">
        <w:rPr>
          <w:sz w:val="24"/>
          <w:szCs w:val="24"/>
        </w:rPr>
        <w:t xml:space="preserve">ния МКОУ Андреевской СОШ </w:t>
      </w:r>
    </w:p>
    <w:p w:rsidR="00075011" w:rsidRDefault="00FE17C4" w:rsidP="00FE17C4">
      <w:pPr>
        <w:pStyle w:val="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 20</w:t>
      </w:r>
      <w:r w:rsidR="00511C39">
        <w:rPr>
          <w:sz w:val="24"/>
          <w:szCs w:val="24"/>
        </w:rPr>
        <w:t>2</w:t>
      </w:r>
      <w:r w:rsidR="00061301">
        <w:rPr>
          <w:sz w:val="24"/>
          <w:szCs w:val="24"/>
        </w:rPr>
        <w:t>1</w:t>
      </w:r>
      <w:r w:rsidR="00075011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061301">
        <w:rPr>
          <w:sz w:val="24"/>
          <w:szCs w:val="24"/>
        </w:rPr>
        <w:t>2</w:t>
      </w:r>
      <w:r>
        <w:rPr>
          <w:sz w:val="24"/>
          <w:szCs w:val="24"/>
        </w:rPr>
        <w:t xml:space="preserve">учебный год </w:t>
      </w:r>
      <w:r w:rsidR="00511C39">
        <w:rPr>
          <w:sz w:val="24"/>
          <w:szCs w:val="24"/>
        </w:rPr>
        <w:t>(Ф</w:t>
      </w:r>
      <w:r w:rsidR="00075011">
        <w:rPr>
          <w:sz w:val="24"/>
          <w:szCs w:val="24"/>
        </w:rPr>
        <w:t>ГОС)</w:t>
      </w:r>
    </w:p>
    <w:tbl>
      <w:tblPr>
        <w:tblpPr w:leftFromText="180" w:rightFromText="180" w:vertAnchor="text" w:horzAnchor="margin" w:tblpXSpec="center" w:tblpY="800"/>
        <w:tblW w:w="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3"/>
        <w:gridCol w:w="2435"/>
        <w:gridCol w:w="395"/>
        <w:gridCol w:w="2264"/>
      </w:tblGrid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jc w:val="right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Учебные предметы</w:t>
            </w:r>
          </w:p>
        </w:tc>
        <w:tc>
          <w:tcPr>
            <w:tcW w:w="2435" w:type="dxa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 xml:space="preserve">10 </w:t>
            </w:r>
            <w:proofErr w:type="spellStart"/>
            <w:r w:rsidRPr="00A32628">
              <w:rPr>
                <w:b/>
                <w:u w:val="single"/>
              </w:rPr>
              <w:t>кл</w:t>
            </w:r>
            <w:proofErr w:type="spellEnd"/>
          </w:p>
        </w:tc>
        <w:tc>
          <w:tcPr>
            <w:tcW w:w="2659" w:type="dxa"/>
            <w:gridSpan w:val="2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8457" w:type="dxa"/>
            <w:gridSpan w:val="4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Количество часов в год (неделю)</w:t>
            </w:r>
          </w:p>
        </w:tc>
      </w:tr>
      <w:tr w:rsidR="00FE17C4" w:rsidRPr="00A32628" w:rsidTr="00553768">
        <w:trPr>
          <w:trHeight w:val="271"/>
        </w:trPr>
        <w:tc>
          <w:tcPr>
            <w:tcW w:w="8457" w:type="dxa"/>
            <w:gridSpan w:val="4"/>
            <w:tcBorders>
              <w:top w:val="nil"/>
              <w:bottom w:val="nil"/>
            </w:tcBorders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1.Федеральный компонент. Базовые учебные предметы</w:t>
            </w: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Русский язык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Литература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  <w:lang w:val="en-US"/>
              </w:rPr>
            </w:pPr>
            <w:r w:rsidRPr="00A32628">
              <w:rPr>
                <w:u w:val="single"/>
              </w:rPr>
              <w:t>108(3</w:t>
            </w:r>
            <w:r w:rsidRPr="00A32628">
              <w:rPr>
                <w:u w:val="single"/>
                <w:lang w:val="en-US"/>
              </w:rPr>
              <w:t>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Иностранный язык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  <w:lang w:val="en-US"/>
              </w:rPr>
            </w:pPr>
            <w:r w:rsidRPr="00A32628">
              <w:rPr>
                <w:u w:val="single"/>
              </w:rPr>
              <w:t>108(3</w:t>
            </w:r>
            <w:r w:rsidRPr="00A32628">
              <w:rPr>
                <w:u w:val="single"/>
                <w:lang w:val="en-US"/>
              </w:rPr>
              <w:t>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  <w:lang w:val="en-US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Математика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  <w:lang w:val="en-US"/>
              </w:rPr>
            </w:pPr>
            <w:r w:rsidRPr="00A32628">
              <w:rPr>
                <w:u w:val="single"/>
              </w:rPr>
              <w:t>144 (4</w:t>
            </w:r>
            <w:r w:rsidRPr="00A32628">
              <w:rPr>
                <w:u w:val="single"/>
                <w:lang w:val="en-US"/>
              </w:rPr>
              <w:t>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  <w:lang w:val="en-US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Информатика и ИКТ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История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72 (2)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556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proofErr w:type="gramStart"/>
            <w:r w:rsidRPr="00A32628">
              <w:rPr>
                <w:u w:val="single"/>
              </w:rPr>
              <w:t>Обществознание  (включая</w:t>
            </w:r>
            <w:proofErr w:type="gramEnd"/>
          </w:p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экономику и право)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72 (2)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География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Физика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72 (2)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Химия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Биология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86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 xml:space="preserve">Технология 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proofErr w:type="spellStart"/>
            <w:r w:rsidRPr="00A32628">
              <w:rPr>
                <w:u w:val="single"/>
              </w:rPr>
              <w:t>Физич</w:t>
            </w:r>
            <w:proofErr w:type="spellEnd"/>
            <w:r w:rsidRPr="00A32628">
              <w:rPr>
                <w:u w:val="single"/>
              </w:rPr>
              <w:t>. культура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108 (3)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ОБЖ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8457" w:type="dxa"/>
            <w:gridSpan w:val="4"/>
            <w:tcBorders>
              <w:top w:val="nil"/>
            </w:tcBorders>
          </w:tcPr>
          <w:p w:rsidR="00FE17C4" w:rsidRPr="00A32628" w:rsidRDefault="00FE17C4" w:rsidP="00553768">
            <w:pPr>
              <w:tabs>
                <w:tab w:val="left" w:pos="5948"/>
                <w:tab w:val="center" w:pos="7429"/>
              </w:tabs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  <w:lang w:val="en-US"/>
              </w:rPr>
              <w:t>II</w:t>
            </w:r>
            <w:r w:rsidRPr="00A32628">
              <w:rPr>
                <w:b/>
                <w:u w:val="single"/>
              </w:rPr>
              <w:t>. Региональный компонент</w:t>
            </w: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История Сибири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556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ИТОГО: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061301">
            <w:pPr>
              <w:rPr>
                <w:b/>
                <w:u w:val="single"/>
              </w:rPr>
            </w:pPr>
            <w:r w:rsidRPr="00A32628">
              <w:rPr>
                <w:b/>
                <w:u w:val="single"/>
                <w:lang w:val="en-US"/>
              </w:rPr>
              <w:t xml:space="preserve">1008  </w:t>
            </w:r>
            <w:r w:rsidRPr="00A32628">
              <w:rPr>
                <w:b/>
                <w:u w:val="single"/>
              </w:rPr>
              <w:t>(2</w:t>
            </w:r>
            <w:r w:rsidR="00061301">
              <w:rPr>
                <w:b/>
                <w:u w:val="single"/>
              </w:rPr>
              <w:t>6</w:t>
            </w:r>
            <w:r w:rsidRPr="00A32628">
              <w:rPr>
                <w:b/>
                <w:u w:val="single"/>
              </w:rPr>
              <w:t>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</w:p>
        </w:tc>
      </w:tr>
      <w:tr w:rsidR="00FE17C4" w:rsidRPr="00A32628" w:rsidTr="00553768">
        <w:trPr>
          <w:trHeight w:val="227"/>
        </w:trPr>
        <w:tc>
          <w:tcPr>
            <w:tcW w:w="8457" w:type="dxa"/>
            <w:gridSpan w:val="4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  <w:lang w:val="en-US"/>
              </w:rPr>
              <w:t>III</w:t>
            </w:r>
            <w:r w:rsidRPr="00A32628">
              <w:rPr>
                <w:b/>
                <w:u w:val="single"/>
              </w:rPr>
              <w:t>. Компонент образовательного учреждения (6-ти дневная неделя):</w:t>
            </w:r>
          </w:p>
        </w:tc>
      </w:tr>
      <w:tr w:rsidR="00FE17C4" w:rsidRPr="00A32628" w:rsidTr="00553768">
        <w:trPr>
          <w:trHeight w:val="238"/>
        </w:trPr>
        <w:tc>
          <w:tcPr>
            <w:tcW w:w="3363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  <w:tc>
          <w:tcPr>
            <w:tcW w:w="2830" w:type="dxa"/>
            <w:gridSpan w:val="2"/>
          </w:tcPr>
          <w:p w:rsidR="00FE17C4" w:rsidRPr="00A32628" w:rsidRDefault="00FE17C4" w:rsidP="00061301">
            <w:pPr>
              <w:jc w:val="center"/>
              <w:rPr>
                <w:b/>
                <w:u w:val="single"/>
                <w:lang w:val="en-US"/>
              </w:rPr>
            </w:pPr>
            <w:r w:rsidRPr="00A32628">
              <w:rPr>
                <w:b/>
                <w:u w:val="single"/>
              </w:rPr>
              <w:t>324 (</w:t>
            </w:r>
            <w:r w:rsidR="00061301">
              <w:rPr>
                <w:b/>
                <w:u w:val="single"/>
              </w:rPr>
              <w:t>11</w:t>
            </w:r>
            <w:r w:rsidRPr="00A32628">
              <w:rPr>
                <w:b/>
                <w:u w:val="single"/>
              </w:rPr>
              <w:t>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FE17C4" w:rsidRPr="00A32628" w:rsidTr="00553768">
        <w:trPr>
          <w:trHeight w:val="556"/>
        </w:trPr>
        <w:tc>
          <w:tcPr>
            <w:tcW w:w="3363" w:type="dxa"/>
          </w:tcPr>
          <w:p w:rsidR="00FE17C4" w:rsidRPr="00593825" w:rsidRDefault="00FE17C4" w:rsidP="00511C39">
            <w:pPr>
              <w:rPr>
                <w:u w:val="single"/>
              </w:rPr>
            </w:pPr>
          </w:p>
        </w:tc>
        <w:tc>
          <w:tcPr>
            <w:tcW w:w="2830" w:type="dxa"/>
            <w:gridSpan w:val="2"/>
          </w:tcPr>
          <w:p w:rsidR="00FE17C4" w:rsidRPr="00593825" w:rsidRDefault="00FE17C4" w:rsidP="002353CA">
            <w:pPr>
              <w:jc w:val="center"/>
              <w:rPr>
                <w:u w:val="single"/>
              </w:rPr>
            </w:pPr>
          </w:p>
        </w:tc>
        <w:tc>
          <w:tcPr>
            <w:tcW w:w="2264" w:type="dxa"/>
          </w:tcPr>
          <w:p w:rsidR="00FE17C4" w:rsidRPr="00FE17C4" w:rsidRDefault="00FE17C4" w:rsidP="00553768">
            <w:pPr>
              <w:jc w:val="center"/>
              <w:rPr>
                <w:color w:val="FF0000"/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Математика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Биология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Русский язык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541"/>
        </w:trPr>
        <w:tc>
          <w:tcPr>
            <w:tcW w:w="3363" w:type="dxa"/>
          </w:tcPr>
          <w:p w:rsidR="00FE17C4" w:rsidRPr="0028634E" w:rsidRDefault="00FE17C4" w:rsidP="00061301">
            <w:pPr>
              <w:rPr>
                <w:u w:val="single"/>
              </w:rPr>
            </w:pPr>
            <w:r w:rsidRPr="0028634E">
              <w:rPr>
                <w:u w:val="single"/>
              </w:rPr>
              <w:t xml:space="preserve">Элективные курсы по </w:t>
            </w:r>
            <w:r w:rsidR="00061301">
              <w:rPr>
                <w:u w:val="single"/>
              </w:rPr>
              <w:t>биологии</w:t>
            </w:r>
          </w:p>
        </w:tc>
        <w:tc>
          <w:tcPr>
            <w:tcW w:w="2830" w:type="dxa"/>
            <w:gridSpan w:val="2"/>
          </w:tcPr>
          <w:p w:rsidR="00FE17C4" w:rsidRPr="0028634E" w:rsidRDefault="00FE17C4" w:rsidP="00553768">
            <w:pPr>
              <w:jc w:val="center"/>
              <w:rPr>
                <w:u w:val="single"/>
              </w:rPr>
            </w:pPr>
            <w:r w:rsidRPr="0028634E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28634E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556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>
              <w:rPr>
                <w:u w:val="single"/>
              </w:rPr>
              <w:t>Элективный курс по астрономии</w:t>
            </w:r>
          </w:p>
        </w:tc>
        <w:tc>
          <w:tcPr>
            <w:tcW w:w="2830" w:type="dxa"/>
            <w:gridSpan w:val="2"/>
          </w:tcPr>
          <w:p w:rsidR="00FE17C4" w:rsidRDefault="00061301" w:rsidP="0055376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Физика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71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Химия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52"/>
        </w:trPr>
        <w:tc>
          <w:tcPr>
            <w:tcW w:w="3363" w:type="dxa"/>
          </w:tcPr>
          <w:p w:rsidR="00160082" w:rsidRPr="00A32628" w:rsidRDefault="00FE17C4" w:rsidP="00553768">
            <w:pPr>
              <w:rPr>
                <w:u w:val="single"/>
              </w:rPr>
            </w:pPr>
            <w:r w:rsidRPr="00A32628">
              <w:rPr>
                <w:u w:val="single"/>
              </w:rPr>
              <w:t>Технология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u w:val="single"/>
              </w:rPr>
              <w:t>36 (1)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252"/>
        </w:trPr>
        <w:tc>
          <w:tcPr>
            <w:tcW w:w="3363" w:type="dxa"/>
          </w:tcPr>
          <w:p w:rsidR="00FE17C4" w:rsidRPr="0028634E" w:rsidRDefault="00511C39" w:rsidP="00160082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Индивидуальный проект</w:t>
            </w:r>
            <w:proofErr w:type="gramEnd"/>
          </w:p>
        </w:tc>
        <w:tc>
          <w:tcPr>
            <w:tcW w:w="2830" w:type="dxa"/>
            <w:gridSpan w:val="2"/>
          </w:tcPr>
          <w:p w:rsidR="00FE17C4" w:rsidRPr="0028634E" w:rsidRDefault="00511C39" w:rsidP="0055376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72(2)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</w:p>
        </w:tc>
      </w:tr>
      <w:tr w:rsidR="00061301" w:rsidRPr="00A32628" w:rsidTr="00553768">
        <w:trPr>
          <w:trHeight w:val="252"/>
        </w:trPr>
        <w:tc>
          <w:tcPr>
            <w:tcW w:w="3363" w:type="dxa"/>
          </w:tcPr>
          <w:p w:rsidR="00061301" w:rsidRDefault="00061301" w:rsidP="00160082">
            <w:pPr>
              <w:rPr>
                <w:u w:val="single"/>
              </w:rPr>
            </w:pPr>
            <w:r>
              <w:rPr>
                <w:u w:val="single"/>
              </w:rPr>
              <w:t>Финансовая грамотность</w:t>
            </w:r>
          </w:p>
        </w:tc>
        <w:tc>
          <w:tcPr>
            <w:tcW w:w="2830" w:type="dxa"/>
            <w:gridSpan w:val="2"/>
          </w:tcPr>
          <w:p w:rsidR="00061301" w:rsidRDefault="00061301" w:rsidP="0055376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36(1)</w:t>
            </w:r>
          </w:p>
        </w:tc>
        <w:tc>
          <w:tcPr>
            <w:tcW w:w="2264" w:type="dxa"/>
          </w:tcPr>
          <w:p w:rsidR="00061301" w:rsidRPr="00A32628" w:rsidRDefault="00061301" w:rsidP="00553768">
            <w:pPr>
              <w:jc w:val="center"/>
              <w:rPr>
                <w:u w:val="single"/>
              </w:rPr>
            </w:pPr>
          </w:p>
        </w:tc>
      </w:tr>
      <w:tr w:rsidR="00FE17C4" w:rsidRPr="00A32628" w:rsidTr="00553768">
        <w:trPr>
          <w:trHeight w:val="827"/>
        </w:trPr>
        <w:tc>
          <w:tcPr>
            <w:tcW w:w="3363" w:type="dxa"/>
          </w:tcPr>
          <w:p w:rsidR="00FE17C4" w:rsidRPr="00A32628" w:rsidRDefault="00FE17C4" w:rsidP="00553768">
            <w:pPr>
              <w:jc w:val="center"/>
              <w:rPr>
                <w:u w:val="single"/>
              </w:rPr>
            </w:pPr>
            <w:r w:rsidRPr="00A32628">
              <w:rPr>
                <w:b/>
                <w:u w:val="single"/>
              </w:rPr>
              <w:t>Предельно допустимая учебная нагрузка при 6-ти дневной учебной неделе:</w:t>
            </w:r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1332</w:t>
            </w:r>
          </w:p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(37)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</w:p>
        </w:tc>
      </w:tr>
      <w:tr w:rsidR="00FE17C4" w:rsidRPr="00A32628" w:rsidTr="00553768">
        <w:trPr>
          <w:trHeight w:val="556"/>
        </w:trPr>
        <w:tc>
          <w:tcPr>
            <w:tcW w:w="3363" w:type="dxa"/>
          </w:tcPr>
          <w:p w:rsidR="00FE17C4" w:rsidRPr="00A32628" w:rsidRDefault="00FE17C4" w:rsidP="00553768">
            <w:pPr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 xml:space="preserve">Итого к </w:t>
            </w:r>
            <w:proofErr w:type="spellStart"/>
            <w:r w:rsidRPr="00A32628">
              <w:rPr>
                <w:b/>
                <w:u w:val="single"/>
              </w:rPr>
              <w:t>финансиров</w:t>
            </w:r>
            <w:proofErr w:type="spellEnd"/>
            <w:r w:rsidRPr="00A32628">
              <w:rPr>
                <w:b/>
                <w:u w:val="single"/>
              </w:rPr>
              <w:t xml:space="preserve">. при 6-ти </w:t>
            </w:r>
            <w:proofErr w:type="spellStart"/>
            <w:r w:rsidRPr="00A32628">
              <w:rPr>
                <w:b/>
                <w:u w:val="single"/>
              </w:rPr>
              <w:t>днев</w:t>
            </w:r>
            <w:proofErr w:type="gramStart"/>
            <w:r w:rsidRPr="00A32628">
              <w:rPr>
                <w:b/>
                <w:u w:val="single"/>
              </w:rPr>
              <w:t>.р</w:t>
            </w:r>
            <w:proofErr w:type="gramEnd"/>
            <w:r w:rsidRPr="00A32628">
              <w:rPr>
                <w:b/>
                <w:u w:val="single"/>
              </w:rPr>
              <w:t>аб.нед</w:t>
            </w:r>
            <w:proofErr w:type="spellEnd"/>
          </w:p>
        </w:tc>
        <w:tc>
          <w:tcPr>
            <w:tcW w:w="2830" w:type="dxa"/>
            <w:gridSpan w:val="2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  <w:r w:rsidRPr="00A32628">
              <w:rPr>
                <w:b/>
                <w:u w:val="single"/>
              </w:rPr>
              <w:t>37час</w:t>
            </w:r>
          </w:p>
        </w:tc>
        <w:tc>
          <w:tcPr>
            <w:tcW w:w="2264" w:type="dxa"/>
          </w:tcPr>
          <w:p w:rsidR="00FE17C4" w:rsidRPr="00A32628" w:rsidRDefault="00FE17C4" w:rsidP="00553768">
            <w:pPr>
              <w:jc w:val="center"/>
              <w:rPr>
                <w:b/>
                <w:u w:val="single"/>
              </w:rPr>
            </w:pPr>
          </w:p>
        </w:tc>
      </w:tr>
    </w:tbl>
    <w:p w:rsidR="00FE17C4" w:rsidRDefault="00612CC5" w:rsidP="00075011">
      <w:pPr>
        <w:pStyle w:val="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Универсальный профи</w:t>
      </w:r>
      <w:r w:rsidR="00511C39">
        <w:rPr>
          <w:sz w:val="24"/>
          <w:szCs w:val="24"/>
        </w:rPr>
        <w:t>ль</w:t>
      </w:r>
    </w:p>
    <w:p w:rsidR="00FE17C4" w:rsidRPr="000F0E3B" w:rsidRDefault="00FE17C4" w:rsidP="0028634E">
      <w:pPr>
        <w:pStyle w:val="3"/>
        <w:jc w:val="both"/>
        <w:rPr>
          <w:sz w:val="24"/>
          <w:szCs w:val="24"/>
        </w:rPr>
        <w:sectPr w:rsidR="00FE17C4" w:rsidRPr="000F0E3B" w:rsidSect="00316F2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332B0" w:rsidRDefault="00C332B0" w:rsidP="00C332B0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 к учебному плану</w:t>
      </w:r>
    </w:p>
    <w:p w:rsidR="00C332B0" w:rsidRDefault="00C332B0" w:rsidP="00C332B0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Андреевской  средней общеобразовательной школы</w:t>
      </w:r>
      <w:proofErr w:type="gramStart"/>
      <w:r>
        <w:rPr>
          <w:b/>
          <w:sz w:val="24"/>
          <w:szCs w:val="24"/>
        </w:rPr>
        <w:t xml:space="preserve">  ,</w:t>
      </w:r>
      <w:proofErr w:type="gramEnd"/>
    </w:p>
    <w:p w:rsidR="00C332B0" w:rsidRDefault="00C332B0" w:rsidP="00C332B0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реализующей ФГОС  СОО </w:t>
      </w:r>
    </w:p>
    <w:p w:rsidR="00C332B0" w:rsidRDefault="00C332B0" w:rsidP="00C332B0">
      <w:pPr>
        <w:pStyle w:val="3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11C39">
        <w:rPr>
          <w:b/>
          <w:sz w:val="24"/>
          <w:szCs w:val="24"/>
        </w:rPr>
        <w:t>2</w:t>
      </w:r>
      <w:r w:rsidR="000613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</w:t>
      </w:r>
      <w:r w:rsidR="00061301">
        <w:rPr>
          <w:b/>
          <w:sz w:val="24"/>
          <w:szCs w:val="24"/>
        </w:rPr>
        <w:t>2</w:t>
      </w:r>
      <w:r w:rsidR="00C952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учебный год</w:t>
      </w:r>
    </w:p>
    <w:p w:rsidR="00C332B0" w:rsidRDefault="00C332B0" w:rsidP="00C332B0">
      <w:pPr>
        <w:pStyle w:val="3"/>
        <w:spacing w:after="0"/>
        <w:ind w:firstLine="708"/>
        <w:jc w:val="center"/>
        <w:rPr>
          <w:b/>
          <w:sz w:val="24"/>
          <w:szCs w:val="24"/>
        </w:rPr>
      </w:pPr>
    </w:p>
    <w:p w:rsidR="00C332B0" w:rsidRDefault="00C332B0" w:rsidP="00C332B0">
      <w:pPr>
        <w:tabs>
          <w:tab w:val="left" w:pos="800"/>
        </w:tabs>
        <w:rPr>
          <w:lang w:eastAsia="ar-SA"/>
        </w:rPr>
      </w:pPr>
      <w:r>
        <w:rPr>
          <w:lang w:eastAsia="ar-SA"/>
        </w:rPr>
        <w:t xml:space="preserve">  Учебный план 10     класса  универсального  профиля  МКОУ Андреевской СОШ  разработан на основе следующих нормативных документов:</w:t>
      </w:r>
    </w:p>
    <w:p w:rsidR="00C332B0" w:rsidRDefault="00C332B0" w:rsidP="00C332B0">
      <w:pPr>
        <w:widowControl w:val="0"/>
        <w:numPr>
          <w:ilvl w:val="0"/>
          <w:numId w:val="1"/>
        </w:numPr>
        <w:tabs>
          <w:tab w:val="left" w:pos="916"/>
        </w:tabs>
        <w:autoSpaceDE w:val="0"/>
        <w:autoSpaceDN w:val="0"/>
        <w:spacing w:line="276" w:lineRule="auto"/>
        <w:ind w:left="567" w:firstLine="142"/>
        <w:jc w:val="both"/>
        <w:rPr>
          <w:lang w:eastAsia="ar-SA"/>
        </w:rPr>
      </w:pPr>
      <w:r>
        <w:rPr>
          <w:lang w:eastAsia="ar-SA"/>
        </w:rPr>
        <w:t>Федеральный закон от 29.12.2012 N 273-ФЗ (ред. от 31.12.2014) «Об образовании в Российской Федерации»,</w:t>
      </w:r>
    </w:p>
    <w:p w:rsidR="00C332B0" w:rsidRDefault="00C332B0" w:rsidP="00C332B0">
      <w:pPr>
        <w:widowControl w:val="0"/>
        <w:numPr>
          <w:ilvl w:val="0"/>
          <w:numId w:val="1"/>
        </w:numPr>
        <w:tabs>
          <w:tab w:val="left" w:pos="916"/>
          <w:tab w:val="num" w:pos="1418"/>
        </w:tabs>
        <w:autoSpaceDE w:val="0"/>
        <w:autoSpaceDN w:val="0"/>
        <w:spacing w:line="276" w:lineRule="auto"/>
        <w:ind w:left="709" w:firstLine="0"/>
        <w:jc w:val="both"/>
        <w:rPr>
          <w:lang w:eastAsia="ar-SA"/>
        </w:rPr>
      </w:pPr>
      <w:r>
        <w:rPr>
          <w:lang w:eastAsia="ar-SA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 </w:t>
      </w:r>
    </w:p>
    <w:p w:rsidR="00C332B0" w:rsidRDefault="00C332B0" w:rsidP="00C332B0">
      <w:pPr>
        <w:widowControl w:val="0"/>
        <w:numPr>
          <w:ilvl w:val="0"/>
          <w:numId w:val="1"/>
        </w:numPr>
        <w:tabs>
          <w:tab w:val="left" w:pos="916"/>
          <w:tab w:val="num" w:pos="1418"/>
        </w:tabs>
        <w:autoSpaceDE w:val="0"/>
        <w:autoSpaceDN w:val="0"/>
        <w:spacing w:line="276" w:lineRule="auto"/>
        <w:ind w:left="709" w:firstLine="0"/>
        <w:jc w:val="both"/>
        <w:rPr>
          <w:lang w:eastAsia="ar-SA"/>
        </w:rPr>
      </w:pPr>
      <w:r>
        <w:rPr>
          <w:lang w:eastAsia="ar-SA"/>
        </w:rPr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413»,</w:t>
      </w:r>
    </w:p>
    <w:p w:rsidR="00C332B0" w:rsidRDefault="00C332B0" w:rsidP="00C332B0">
      <w:pPr>
        <w:widowControl w:val="0"/>
        <w:tabs>
          <w:tab w:val="left" w:pos="916"/>
        </w:tabs>
        <w:autoSpaceDE w:val="0"/>
        <w:autoSpaceDN w:val="0"/>
        <w:ind w:left="709"/>
        <w:jc w:val="both"/>
        <w:rPr>
          <w:color w:val="FF0000"/>
          <w:lang w:eastAsia="ar-SA"/>
        </w:rPr>
      </w:pPr>
    </w:p>
    <w:p w:rsidR="00C332B0" w:rsidRDefault="00C332B0" w:rsidP="00C332B0">
      <w:pPr>
        <w:pStyle w:val="a3"/>
        <w:numPr>
          <w:ilvl w:val="0"/>
          <w:numId w:val="1"/>
        </w:numPr>
        <w:tabs>
          <w:tab w:val="num" w:pos="1418"/>
        </w:tabs>
        <w:spacing w:line="276" w:lineRule="auto"/>
        <w:ind w:left="709"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 от 28 июня 2016 г. № 2/16-з),</w:t>
      </w:r>
    </w:p>
    <w:p w:rsidR="00C332B0" w:rsidRDefault="00C332B0" w:rsidP="00C332B0">
      <w:pPr>
        <w:pStyle w:val="a3"/>
        <w:numPr>
          <w:ilvl w:val="0"/>
          <w:numId w:val="1"/>
        </w:numPr>
        <w:tabs>
          <w:tab w:val="num" w:pos="1418"/>
        </w:tabs>
        <w:spacing w:line="276" w:lineRule="auto"/>
        <w:ind w:left="709" w:firstLine="0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 w:val="24"/>
          <w:szCs w:val="24"/>
          <w:lang w:eastAsia="ar-SA"/>
        </w:rPr>
        <w:t>СанПиН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2.4.2.2821-10 с изменениями на 2016 г.,</w:t>
      </w:r>
    </w:p>
    <w:p w:rsidR="00C332B0" w:rsidRDefault="00C332B0" w:rsidP="00C332B0">
      <w:pPr>
        <w:widowControl w:val="0"/>
        <w:autoSpaceDE w:val="0"/>
        <w:rPr>
          <w:lang w:eastAsia="ar-SA"/>
        </w:rPr>
      </w:pPr>
      <w:r>
        <w:rPr>
          <w:lang w:eastAsia="ar-SA"/>
        </w:rPr>
        <w:t>Учебный план МКОУ Андреевской СОШ определяет общие рамки отбора содержания среднего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332B0" w:rsidRDefault="00C332B0" w:rsidP="00C332B0">
      <w:pPr>
        <w:widowControl w:val="0"/>
        <w:autoSpaceDE w:val="0"/>
        <w:rPr>
          <w:lang w:eastAsia="ar-SA"/>
        </w:rPr>
      </w:pPr>
      <w:r>
        <w:rPr>
          <w:lang w:eastAsia="ar-SA"/>
        </w:rPr>
        <w:t xml:space="preserve">   Учебный план состоит из двух частей: обязательной части и части, формируемой участниками образовательных отношений.</w:t>
      </w:r>
    </w:p>
    <w:p w:rsidR="00C332B0" w:rsidRDefault="00C332B0" w:rsidP="00C332B0">
      <w:pPr>
        <w:widowControl w:val="0"/>
        <w:autoSpaceDE w:val="0"/>
        <w:rPr>
          <w:lang w:eastAsia="ar-SA"/>
        </w:rPr>
      </w:pPr>
      <w:r>
        <w:rPr>
          <w:b/>
          <w:lang w:eastAsia="ar-SA"/>
        </w:rPr>
        <w:t xml:space="preserve"> </w:t>
      </w:r>
      <w:proofErr w:type="gramStart"/>
      <w:r>
        <w:rPr>
          <w:b/>
          <w:lang w:eastAsia="ar-SA"/>
        </w:rPr>
        <w:t xml:space="preserve">Обязательная часть  </w:t>
      </w:r>
      <w:r>
        <w:rPr>
          <w:lang w:eastAsia="ar-SA"/>
        </w:rPr>
        <w:t>представлена 11-ю учебными предметами: русский язык, литература, иностранный язык (английский), математика,</w:t>
      </w:r>
      <w:r>
        <w:rPr>
          <w:color w:val="FF0000"/>
          <w:lang w:eastAsia="ar-SA"/>
        </w:rPr>
        <w:t xml:space="preserve"> </w:t>
      </w:r>
      <w:r>
        <w:rPr>
          <w:lang w:eastAsia="ar-SA"/>
        </w:rPr>
        <w:t>история, обществознание, физика,  информатика, география, биология, химия,   астрономия, ОБЖ, физическая  культура.</w:t>
      </w:r>
      <w:proofErr w:type="gramEnd"/>
    </w:p>
    <w:p w:rsidR="00C332B0" w:rsidRDefault="00C332B0" w:rsidP="00C332B0">
      <w:pPr>
        <w:widowControl w:val="0"/>
        <w:autoSpaceDE w:val="0"/>
        <w:rPr>
          <w:lang w:eastAsia="ar-SA"/>
        </w:rPr>
      </w:pPr>
      <w:r>
        <w:rPr>
          <w:lang w:eastAsia="ar-SA"/>
        </w:rPr>
        <w:t xml:space="preserve"> Все  учебные предметы реализуются   на  базовом  уровне.</w:t>
      </w:r>
    </w:p>
    <w:p w:rsidR="00C332B0" w:rsidRDefault="00C332B0" w:rsidP="00C332B0">
      <w:pPr>
        <w:widowControl w:val="0"/>
        <w:autoSpaceDE w:val="0"/>
        <w:rPr>
          <w:lang w:eastAsia="ar-SA"/>
        </w:rPr>
      </w:pPr>
      <w:r>
        <w:rPr>
          <w:lang w:eastAsia="ar-SA"/>
        </w:rPr>
        <w:t xml:space="preserve"> Второй иностранный язык не реализуется, т.к. отсутствуют соответствующие условия.</w:t>
      </w:r>
      <w:bookmarkStart w:id="0" w:name="_GoBack"/>
      <w:bookmarkEnd w:id="0"/>
    </w:p>
    <w:p w:rsidR="00C332B0" w:rsidRDefault="00C332B0" w:rsidP="00C332B0">
      <w:pPr>
        <w:rPr>
          <w:rFonts w:eastAsia="Calibri"/>
          <w:lang w:eastAsia="en-US"/>
        </w:rPr>
      </w:pPr>
      <w:r>
        <w:rPr>
          <w:b/>
          <w:color w:val="FF0000"/>
          <w:lang w:eastAsia="ar-SA"/>
        </w:rPr>
        <w:t xml:space="preserve">  </w:t>
      </w:r>
      <w:r>
        <w:rPr>
          <w:b/>
          <w:lang w:eastAsia="ar-SA"/>
        </w:rPr>
        <w:t>Часть</w:t>
      </w:r>
      <w:r>
        <w:rPr>
          <w:lang w:eastAsia="ar-SA"/>
        </w:rPr>
        <w:t xml:space="preserve"> учебного плана, </w:t>
      </w:r>
      <w:r>
        <w:rPr>
          <w:b/>
          <w:lang w:eastAsia="ar-SA"/>
        </w:rPr>
        <w:t>формируемая участниками образовательных отношений,</w:t>
      </w:r>
      <w:r>
        <w:rPr>
          <w:lang w:eastAsia="ar-SA"/>
        </w:rPr>
        <w:t xml:space="preserve"> определяет специфику образования, обеспечивающего реализацию интересов и потребностей обучающихся, их родителей (законных представителей).       </w:t>
      </w:r>
      <w:r>
        <w:t xml:space="preserve">При составлении учебного плана использована возможность перераспределения часов для углубленного изучения предметов федерального компонента,  увеличения вариативности выбора дополнительных образовательных модулей, спецкурсов, практикумов, факультативов за счет объединения часов на параллели классов.  </w:t>
      </w:r>
    </w:p>
    <w:p w:rsidR="00C332B0" w:rsidRDefault="00C332B0" w:rsidP="00C332B0">
      <w:pPr>
        <w:rPr>
          <w:color w:val="FF0000"/>
        </w:rPr>
      </w:pPr>
      <w:r>
        <w:t>Это сделано как в целях более качественного усвоения основных образовательных программ, так и для удовлетворения выбора обучающихся  своего образовательного маршрута, учитывающего личностные особенности, интересы и склонности школьников и отражающего индивидуальный характер их развития</w:t>
      </w:r>
      <w:r>
        <w:rPr>
          <w:color w:val="FF0000"/>
        </w:rPr>
        <w:t xml:space="preserve">. </w:t>
      </w:r>
    </w:p>
    <w:p w:rsidR="00C332B0" w:rsidRDefault="00C332B0" w:rsidP="00C332B0">
      <w:pPr>
        <w:rPr>
          <w:lang w:eastAsia="ar-SA"/>
        </w:rPr>
      </w:pPr>
      <w:r>
        <w:rPr>
          <w:lang w:eastAsia="ar-SA"/>
        </w:rPr>
        <w:t>Обучающиеся  выбрали  для  углубленного  изучения  математика, русский язык, биологию,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химию, физику,  технология(отводится по 1  часу на  каждый  предмет).</w:t>
      </w:r>
    </w:p>
    <w:p w:rsidR="00C332B0" w:rsidRDefault="00C332B0" w:rsidP="00C332B0">
      <w:pPr>
        <w:rPr>
          <w:lang w:eastAsia="ar-SA"/>
        </w:rPr>
      </w:pPr>
      <w:r>
        <w:rPr>
          <w:color w:val="FF0000"/>
          <w:lang w:eastAsia="ar-SA"/>
        </w:rPr>
        <w:t xml:space="preserve">    </w:t>
      </w:r>
      <w:proofErr w:type="gramStart"/>
      <w:r>
        <w:rPr>
          <w:lang w:eastAsia="ar-SA"/>
        </w:rPr>
        <w:t>С  целью  более эффективной  подготовки  к  ЕГЭ  по желанию  обучающихся    1  час  добавлен на  изучение  русского  языка в  форме элективного  курса.</w:t>
      </w:r>
      <w:proofErr w:type="gramEnd"/>
      <w:r>
        <w:rPr>
          <w:lang w:eastAsia="ar-SA"/>
        </w:rPr>
        <w:t xml:space="preserve">  </w:t>
      </w:r>
      <w:r w:rsidR="00511C39">
        <w:rPr>
          <w:lang w:eastAsia="ar-SA"/>
        </w:rPr>
        <w:t xml:space="preserve">Добавлен элективный курс «Индивидуальный проект» на </w:t>
      </w:r>
      <w:proofErr w:type="gramStart"/>
      <w:r w:rsidR="00511C39">
        <w:rPr>
          <w:lang w:eastAsia="ar-SA"/>
        </w:rPr>
        <w:t>написание</w:t>
      </w:r>
      <w:proofErr w:type="gramEnd"/>
      <w:r w:rsidR="00511C39">
        <w:rPr>
          <w:lang w:eastAsia="ar-SA"/>
        </w:rPr>
        <w:t xml:space="preserve"> которого отводится 2 часа</w:t>
      </w:r>
    </w:p>
    <w:p w:rsidR="00C332B0" w:rsidRDefault="00C332B0" w:rsidP="00C332B0">
      <w:pPr>
        <w:rPr>
          <w:lang w:eastAsia="ar-SA"/>
        </w:rPr>
      </w:pPr>
      <w:r>
        <w:rPr>
          <w:lang w:eastAsia="ar-SA"/>
        </w:rPr>
        <w:lastRenderedPageBreak/>
        <w:t xml:space="preserve">  Учебные занятия проводятся не только в форме урока. </w:t>
      </w:r>
      <w:proofErr w:type="gramStart"/>
      <w:r>
        <w:rPr>
          <w:lang w:eastAsia="ar-SA"/>
        </w:rPr>
        <w:t>Они могут проводиться в форме экскурсий, творческих мастерских, спортивных соревнований, конференций, образовательных путешествий, походов, индивидуальных занятий, проектов, трудовых практик и т.д.</w:t>
      </w:r>
      <w:proofErr w:type="gramEnd"/>
    </w:p>
    <w:p w:rsidR="00C332B0" w:rsidRDefault="00C332B0" w:rsidP="00C332B0">
      <w:pPr>
        <w:rPr>
          <w:lang w:eastAsia="ar-SA"/>
        </w:rPr>
      </w:pPr>
      <w:r>
        <w:rPr>
          <w:lang w:eastAsia="ar-SA"/>
        </w:rPr>
        <w:t xml:space="preserve">  Продолжительность учебных четвертей и каникул регламентируется годовым календарным графиком образовательной организации и составляет  в  10 классе  36 учебных  недель.</w:t>
      </w:r>
    </w:p>
    <w:p w:rsidR="00C332B0" w:rsidRDefault="00C332B0" w:rsidP="00C332B0">
      <w:pPr>
        <w:rPr>
          <w:color w:val="FF0000"/>
          <w:lang w:eastAsia="ar-SA"/>
        </w:rPr>
      </w:pPr>
      <w:r>
        <w:rPr>
          <w:color w:val="FF0000"/>
          <w:lang w:eastAsia="ar-SA"/>
        </w:rPr>
        <w:t xml:space="preserve">  </w:t>
      </w:r>
    </w:p>
    <w:p w:rsidR="00C332B0" w:rsidRDefault="00C332B0" w:rsidP="00C332B0">
      <w:pPr>
        <w:rPr>
          <w:rFonts w:eastAsia="Calibri"/>
          <w:b/>
          <w:lang w:eastAsia="en-US"/>
        </w:rPr>
      </w:pPr>
      <w:r>
        <w:rPr>
          <w:color w:val="FF0000"/>
        </w:rPr>
        <w:t>.</w:t>
      </w:r>
      <w:r>
        <w:rPr>
          <w:b/>
          <w:i/>
        </w:rPr>
        <w:t xml:space="preserve"> </w:t>
      </w:r>
      <w:r>
        <w:rPr>
          <w:b/>
        </w:rPr>
        <w:t>Формы промежуточной аттестации:</w:t>
      </w:r>
    </w:p>
    <w:p w:rsidR="00C332B0" w:rsidRDefault="00C332B0" w:rsidP="00C332B0">
      <w:r>
        <w:t>Промежуточная аттестация учащихся 10 классов регламентируется локальным нормативно-правовым актом «Положение о текущем контроле успеваемости и промежуточной аттестации обучающихся»</w:t>
      </w:r>
      <w:proofErr w:type="gramStart"/>
      <w:r>
        <w:t xml:space="preserve"> .</w:t>
      </w:r>
      <w:proofErr w:type="gramEnd"/>
      <w:r>
        <w:t xml:space="preserve"> Промежуточная аттестация учащихся 10 классов проводится в конце учебного года по четырем предметам:</w:t>
      </w:r>
    </w:p>
    <w:p w:rsidR="00C332B0" w:rsidRDefault="00C332B0" w:rsidP="00C332B0">
      <w:r>
        <w:t>- по русскому языку и математике в форме, приближенной к ЕГЭ;</w:t>
      </w:r>
    </w:p>
    <w:p w:rsidR="00C332B0" w:rsidRDefault="00C332B0" w:rsidP="00C332B0">
      <w:pPr>
        <w:rPr>
          <w:bCs/>
        </w:rPr>
      </w:pPr>
      <w:proofErr w:type="gramStart"/>
      <w:r>
        <w:t>- по одному или двум  предметам  учебного плана, планируемых для сдачи на ЕГЭ по  выбору  обучающихся.</w:t>
      </w:r>
      <w:proofErr w:type="gramEnd"/>
    </w:p>
    <w:p w:rsidR="00C332B0" w:rsidRDefault="00C332B0" w:rsidP="00C332B0"/>
    <w:p w:rsidR="00E66CCF" w:rsidRDefault="00E66CCF"/>
    <w:sectPr w:rsidR="00E66CCF" w:rsidSect="00E6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5011"/>
    <w:rsid w:val="00021CBE"/>
    <w:rsid w:val="000341F6"/>
    <w:rsid w:val="00034C80"/>
    <w:rsid w:val="00037C9C"/>
    <w:rsid w:val="00043E76"/>
    <w:rsid w:val="000447CB"/>
    <w:rsid w:val="00044FBA"/>
    <w:rsid w:val="00046246"/>
    <w:rsid w:val="00051D2C"/>
    <w:rsid w:val="00061301"/>
    <w:rsid w:val="00065EAE"/>
    <w:rsid w:val="00075011"/>
    <w:rsid w:val="000750BA"/>
    <w:rsid w:val="00083F8C"/>
    <w:rsid w:val="00094EFA"/>
    <w:rsid w:val="000B0316"/>
    <w:rsid w:val="000B3EC3"/>
    <w:rsid w:val="000B6C62"/>
    <w:rsid w:val="000D3492"/>
    <w:rsid w:val="000D51E2"/>
    <w:rsid w:val="000D5B1D"/>
    <w:rsid w:val="000E13B4"/>
    <w:rsid w:val="000E30D6"/>
    <w:rsid w:val="000F1CB0"/>
    <w:rsid w:val="000F5E89"/>
    <w:rsid w:val="001033E9"/>
    <w:rsid w:val="00111489"/>
    <w:rsid w:val="00115DF1"/>
    <w:rsid w:val="00116584"/>
    <w:rsid w:val="00123842"/>
    <w:rsid w:val="001266D5"/>
    <w:rsid w:val="00145FBB"/>
    <w:rsid w:val="00155F07"/>
    <w:rsid w:val="00160082"/>
    <w:rsid w:val="00163A26"/>
    <w:rsid w:val="001702EC"/>
    <w:rsid w:val="00174005"/>
    <w:rsid w:val="00195432"/>
    <w:rsid w:val="001A000F"/>
    <w:rsid w:val="001A1979"/>
    <w:rsid w:val="001A5058"/>
    <w:rsid w:val="001B01C6"/>
    <w:rsid w:val="001B12E8"/>
    <w:rsid w:val="001C1970"/>
    <w:rsid w:val="001C3337"/>
    <w:rsid w:val="001C5C0F"/>
    <w:rsid w:val="001D2E80"/>
    <w:rsid w:val="001E031A"/>
    <w:rsid w:val="001E237F"/>
    <w:rsid w:val="001E31E1"/>
    <w:rsid w:val="001E3A34"/>
    <w:rsid w:val="001F1722"/>
    <w:rsid w:val="001F18BC"/>
    <w:rsid w:val="001F3513"/>
    <w:rsid w:val="001F6584"/>
    <w:rsid w:val="00201600"/>
    <w:rsid w:val="00201DB3"/>
    <w:rsid w:val="00202F76"/>
    <w:rsid w:val="00205D1F"/>
    <w:rsid w:val="00207635"/>
    <w:rsid w:val="002227B5"/>
    <w:rsid w:val="00222A22"/>
    <w:rsid w:val="00222C8B"/>
    <w:rsid w:val="00224FBB"/>
    <w:rsid w:val="002353CA"/>
    <w:rsid w:val="002378EF"/>
    <w:rsid w:val="00245495"/>
    <w:rsid w:val="00245D05"/>
    <w:rsid w:val="002504E7"/>
    <w:rsid w:val="00253BF7"/>
    <w:rsid w:val="00256AAE"/>
    <w:rsid w:val="00264D52"/>
    <w:rsid w:val="00265E2F"/>
    <w:rsid w:val="002749CA"/>
    <w:rsid w:val="002768E0"/>
    <w:rsid w:val="00280681"/>
    <w:rsid w:val="0028260C"/>
    <w:rsid w:val="0028634E"/>
    <w:rsid w:val="00292CC3"/>
    <w:rsid w:val="002A08D3"/>
    <w:rsid w:val="002A5CDF"/>
    <w:rsid w:val="002B05EF"/>
    <w:rsid w:val="002B1095"/>
    <w:rsid w:val="002B1274"/>
    <w:rsid w:val="002B17BF"/>
    <w:rsid w:val="002B7EE8"/>
    <w:rsid w:val="002D3981"/>
    <w:rsid w:val="002D6236"/>
    <w:rsid w:val="002E30A9"/>
    <w:rsid w:val="002E756A"/>
    <w:rsid w:val="002E7AEE"/>
    <w:rsid w:val="0030226B"/>
    <w:rsid w:val="00305837"/>
    <w:rsid w:val="003108B4"/>
    <w:rsid w:val="00316B71"/>
    <w:rsid w:val="00322CD2"/>
    <w:rsid w:val="00337BBE"/>
    <w:rsid w:val="00337E92"/>
    <w:rsid w:val="00340179"/>
    <w:rsid w:val="003550BF"/>
    <w:rsid w:val="00356B8F"/>
    <w:rsid w:val="00362046"/>
    <w:rsid w:val="003629C8"/>
    <w:rsid w:val="00363E7F"/>
    <w:rsid w:val="003649DA"/>
    <w:rsid w:val="0036526F"/>
    <w:rsid w:val="00367487"/>
    <w:rsid w:val="003749F9"/>
    <w:rsid w:val="003806CB"/>
    <w:rsid w:val="0038490B"/>
    <w:rsid w:val="003A6647"/>
    <w:rsid w:val="003B4DC5"/>
    <w:rsid w:val="003B5227"/>
    <w:rsid w:val="003B61F5"/>
    <w:rsid w:val="003D0AF5"/>
    <w:rsid w:val="003D25A5"/>
    <w:rsid w:val="003D7792"/>
    <w:rsid w:val="003D77AD"/>
    <w:rsid w:val="003D7ADF"/>
    <w:rsid w:val="003F7670"/>
    <w:rsid w:val="00403879"/>
    <w:rsid w:val="00426475"/>
    <w:rsid w:val="004278FA"/>
    <w:rsid w:val="0043008F"/>
    <w:rsid w:val="00431019"/>
    <w:rsid w:val="00432787"/>
    <w:rsid w:val="004471E7"/>
    <w:rsid w:val="0045107F"/>
    <w:rsid w:val="004660F1"/>
    <w:rsid w:val="00471A5E"/>
    <w:rsid w:val="00471B05"/>
    <w:rsid w:val="0047211B"/>
    <w:rsid w:val="00486C59"/>
    <w:rsid w:val="00490253"/>
    <w:rsid w:val="00490C76"/>
    <w:rsid w:val="0049203E"/>
    <w:rsid w:val="004A3367"/>
    <w:rsid w:val="004C6A4C"/>
    <w:rsid w:val="004D1136"/>
    <w:rsid w:val="004D195E"/>
    <w:rsid w:val="004D1C8A"/>
    <w:rsid w:val="004D64FC"/>
    <w:rsid w:val="004E374B"/>
    <w:rsid w:val="004E6BCF"/>
    <w:rsid w:val="004E7521"/>
    <w:rsid w:val="004F5DA1"/>
    <w:rsid w:val="004F6769"/>
    <w:rsid w:val="004F67C0"/>
    <w:rsid w:val="00501032"/>
    <w:rsid w:val="0050634A"/>
    <w:rsid w:val="00511C39"/>
    <w:rsid w:val="00515196"/>
    <w:rsid w:val="0052338B"/>
    <w:rsid w:val="00530DA6"/>
    <w:rsid w:val="005416D2"/>
    <w:rsid w:val="0054225A"/>
    <w:rsid w:val="005464B6"/>
    <w:rsid w:val="00555AAA"/>
    <w:rsid w:val="00556E9B"/>
    <w:rsid w:val="00581D96"/>
    <w:rsid w:val="0059136F"/>
    <w:rsid w:val="00593825"/>
    <w:rsid w:val="005947A5"/>
    <w:rsid w:val="005A07C1"/>
    <w:rsid w:val="005A2F6E"/>
    <w:rsid w:val="005B1BB0"/>
    <w:rsid w:val="005B375D"/>
    <w:rsid w:val="005B6F09"/>
    <w:rsid w:val="005C27B3"/>
    <w:rsid w:val="005C36B1"/>
    <w:rsid w:val="005C407E"/>
    <w:rsid w:val="005C5AB5"/>
    <w:rsid w:val="005D3378"/>
    <w:rsid w:val="005E01DD"/>
    <w:rsid w:val="005E1CD6"/>
    <w:rsid w:val="005E4327"/>
    <w:rsid w:val="005E69AB"/>
    <w:rsid w:val="00606F98"/>
    <w:rsid w:val="00612CC5"/>
    <w:rsid w:val="006150FD"/>
    <w:rsid w:val="006244A3"/>
    <w:rsid w:val="0063053C"/>
    <w:rsid w:val="00631AE6"/>
    <w:rsid w:val="00640F35"/>
    <w:rsid w:val="00642E2D"/>
    <w:rsid w:val="00652EB9"/>
    <w:rsid w:val="0065624C"/>
    <w:rsid w:val="00686F57"/>
    <w:rsid w:val="00694E62"/>
    <w:rsid w:val="00697004"/>
    <w:rsid w:val="006A0E69"/>
    <w:rsid w:val="006A515D"/>
    <w:rsid w:val="006C1843"/>
    <w:rsid w:val="006D0F87"/>
    <w:rsid w:val="006D4740"/>
    <w:rsid w:val="006E2042"/>
    <w:rsid w:val="006E6CC8"/>
    <w:rsid w:val="006F1CC5"/>
    <w:rsid w:val="0071757D"/>
    <w:rsid w:val="00741789"/>
    <w:rsid w:val="00743D20"/>
    <w:rsid w:val="007441FC"/>
    <w:rsid w:val="00747687"/>
    <w:rsid w:val="007512E9"/>
    <w:rsid w:val="00753053"/>
    <w:rsid w:val="00754AFD"/>
    <w:rsid w:val="007710E5"/>
    <w:rsid w:val="00773BE3"/>
    <w:rsid w:val="00775D3F"/>
    <w:rsid w:val="00777A16"/>
    <w:rsid w:val="007808D8"/>
    <w:rsid w:val="0078385A"/>
    <w:rsid w:val="00791E27"/>
    <w:rsid w:val="007A42E9"/>
    <w:rsid w:val="007B14EC"/>
    <w:rsid w:val="007B1BDE"/>
    <w:rsid w:val="007C16E0"/>
    <w:rsid w:val="007C194B"/>
    <w:rsid w:val="007C4715"/>
    <w:rsid w:val="007E4FCE"/>
    <w:rsid w:val="00801C94"/>
    <w:rsid w:val="008040E2"/>
    <w:rsid w:val="00815315"/>
    <w:rsid w:val="00817E5F"/>
    <w:rsid w:val="00832327"/>
    <w:rsid w:val="00833B11"/>
    <w:rsid w:val="00834E2C"/>
    <w:rsid w:val="0084045B"/>
    <w:rsid w:val="008404D1"/>
    <w:rsid w:val="00840CF4"/>
    <w:rsid w:val="0084461E"/>
    <w:rsid w:val="0084494D"/>
    <w:rsid w:val="008619CC"/>
    <w:rsid w:val="00861FFD"/>
    <w:rsid w:val="008703E4"/>
    <w:rsid w:val="00874E03"/>
    <w:rsid w:val="0088131D"/>
    <w:rsid w:val="0089179F"/>
    <w:rsid w:val="008A6729"/>
    <w:rsid w:val="008B481D"/>
    <w:rsid w:val="008C0F75"/>
    <w:rsid w:val="008C172A"/>
    <w:rsid w:val="008C22B1"/>
    <w:rsid w:val="008C3E6B"/>
    <w:rsid w:val="008C4DCE"/>
    <w:rsid w:val="008D468E"/>
    <w:rsid w:val="008E0AE6"/>
    <w:rsid w:val="008E6A5B"/>
    <w:rsid w:val="008F4D6D"/>
    <w:rsid w:val="00904DFB"/>
    <w:rsid w:val="009100B2"/>
    <w:rsid w:val="0093198A"/>
    <w:rsid w:val="00937D4A"/>
    <w:rsid w:val="00951764"/>
    <w:rsid w:val="00960DD0"/>
    <w:rsid w:val="00963C62"/>
    <w:rsid w:val="0097236F"/>
    <w:rsid w:val="00977D2C"/>
    <w:rsid w:val="009802C6"/>
    <w:rsid w:val="00986789"/>
    <w:rsid w:val="00991EF7"/>
    <w:rsid w:val="00994012"/>
    <w:rsid w:val="00996355"/>
    <w:rsid w:val="009B2328"/>
    <w:rsid w:val="009B2C55"/>
    <w:rsid w:val="009B37DD"/>
    <w:rsid w:val="009B483A"/>
    <w:rsid w:val="009C24BC"/>
    <w:rsid w:val="009C4EBA"/>
    <w:rsid w:val="009D4DE0"/>
    <w:rsid w:val="009E28EE"/>
    <w:rsid w:val="009F6449"/>
    <w:rsid w:val="009F7B9D"/>
    <w:rsid w:val="00A00C11"/>
    <w:rsid w:val="00A0416D"/>
    <w:rsid w:val="00A04625"/>
    <w:rsid w:val="00A06C0C"/>
    <w:rsid w:val="00A06E75"/>
    <w:rsid w:val="00A073BC"/>
    <w:rsid w:val="00A16147"/>
    <w:rsid w:val="00A167AF"/>
    <w:rsid w:val="00A24DC6"/>
    <w:rsid w:val="00A33AE1"/>
    <w:rsid w:val="00A358BE"/>
    <w:rsid w:val="00A43B75"/>
    <w:rsid w:val="00A45275"/>
    <w:rsid w:val="00A459F1"/>
    <w:rsid w:val="00A51BB4"/>
    <w:rsid w:val="00A53DBA"/>
    <w:rsid w:val="00A55E0E"/>
    <w:rsid w:val="00A6520D"/>
    <w:rsid w:val="00A65B2F"/>
    <w:rsid w:val="00A75A42"/>
    <w:rsid w:val="00A86720"/>
    <w:rsid w:val="00AC4AC1"/>
    <w:rsid w:val="00AE22E0"/>
    <w:rsid w:val="00B039CE"/>
    <w:rsid w:val="00B213FD"/>
    <w:rsid w:val="00B267FD"/>
    <w:rsid w:val="00B42150"/>
    <w:rsid w:val="00B54C59"/>
    <w:rsid w:val="00B5621E"/>
    <w:rsid w:val="00B61F47"/>
    <w:rsid w:val="00B7158B"/>
    <w:rsid w:val="00B73B44"/>
    <w:rsid w:val="00B82185"/>
    <w:rsid w:val="00B85D80"/>
    <w:rsid w:val="00B86053"/>
    <w:rsid w:val="00B878AE"/>
    <w:rsid w:val="00BA0C13"/>
    <w:rsid w:val="00BA75F2"/>
    <w:rsid w:val="00BC5B16"/>
    <w:rsid w:val="00BD3E46"/>
    <w:rsid w:val="00BE43D9"/>
    <w:rsid w:val="00BE51D3"/>
    <w:rsid w:val="00BE5A07"/>
    <w:rsid w:val="00BF56A7"/>
    <w:rsid w:val="00BF622C"/>
    <w:rsid w:val="00BF6A74"/>
    <w:rsid w:val="00C01F82"/>
    <w:rsid w:val="00C0238C"/>
    <w:rsid w:val="00C0275F"/>
    <w:rsid w:val="00C06271"/>
    <w:rsid w:val="00C11C27"/>
    <w:rsid w:val="00C141E4"/>
    <w:rsid w:val="00C15200"/>
    <w:rsid w:val="00C332B0"/>
    <w:rsid w:val="00C3566A"/>
    <w:rsid w:val="00C400D6"/>
    <w:rsid w:val="00C47B09"/>
    <w:rsid w:val="00C511BC"/>
    <w:rsid w:val="00C52E7B"/>
    <w:rsid w:val="00C5348E"/>
    <w:rsid w:val="00C60656"/>
    <w:rsid w:val="00C61D33"/>
    <w:rsid w:val="00C6680E"/>
    <w:rsid w:val="00C67FCB"/>
    <w:rsid w:val="00C713D2"/>
    <w:rsid w:val="00C72395"/>
    <w:rsid w:val="00C8034D"/>
    <w:rsid w:val="00C80F64"/>
    <w:rsid w:val="00C87682"/>
    <w:rsid w:val="00C941B6"/>
    <w:rsid w:val="00C95268"/>
    <w:rsid w:val="00C97E49"/>
    <w:rsid w:val="00CB7915"/>
    <w:rsid w:val="00CC0A7A"/>
    <w:rsid w:val="00CC3704"/>
    <w:rsid w:val="00CC6DDB"/>
    <w:rsid w:val="00CC6F2E"/>
    <w:rsid w:val="00CC7AD6"/>
    <w:rsid w:val="00CD002A"/>
    <w:rsid w:val="00CD0EE4"/>
    <w:rsid w:val="00CD7B1F"/>
    <w:rsid w:val="00CE4FCE"/>
    <w:rsid w:val="00CF097F"/>
    <w:rsid w:val="00CF52F9"/>
    <w:rsid w:val="00D050E5"/>
    <w:rsid w:val="00D11EF6"/>
    <w:rsid w:val="00D126B4"/>
    <w:rsid w:val="00D13DE0"/>
    <w:rsid w:val="00D14AE8"/>
    <w:rsid w:val="00D2078B"/>
    <w:rsid w:val="00D20F04"/>
    <w:rsid w:val="00D21C0C"/>
    <w:rsid w:val="00D3309E"/>
    <w:rsid w:val="00D34C5F"/>
    <w:rsid w:val="00D42D45"/>
    <w:rsid w:val="00D54033"/>
    <w:rsid w:val="00D568A5"/>
    <w:rsid w:val="00D5757D"/>
    <w:rsid w:val="00D63D54"/>
    <w:rsid w:val="00D6577D"/>
    <w:rsid w:val="00D66262"/>
    <w:rsid w:val="00D73CBB"/>
    <w:rsid w:val="00D7546E"/>
    <w:rsid w:val="00D767D6"/>
    <w:rsid w:val="00D848E3"/>
    <w:rsid w:val="00D9024D"/>
    <w:rsid w:val="00D910A3"/>
    <w:rsid w:val="00D92C83"/>
    <w:rsid w:val="00D946A0"/>
    <w:rsid w:val="00D96C9C"/>
    <w:rsid w:val="00DA4838"/>
    <w:rsid w:val="00DA6699"/>
    <w:rsid w:val="00DB3355"/>
    <w:rsid w:val="00DB7DE3"/>
    <w:rsid w:val="00DC3F56"/>
    <w:rsid w:val="00DC5099"/>
    <w:rsid w:val="00DC6C83"/>
    <w:rsid w:val="00DE784E"/>
    <w:rsid w:val="00DF38D1"/>
    <w:rsid w:val="00DF546C"/>
    <w:rsid w:val="00DF5989"/>
    <w:rsid w:val="00E00222"/>
    <w:rsid w:val="00E02078"/>
    <w:rsid w:val="00E06388"/>
    <w:rsid w:val="00E12595"/>
    <w:rsid w:val="00E17054"/>
    <w:rsid w:val="00E240DB"/>
    <w:rsid w:val="00E3211A"/>
    <w:rsid w:val="00E34BB5"/>
    <w:rsid w:val="00E43F2D"/>
    <w:rsid w:val="00E449A4"/>
    <w:rsid w:val="00E457AE"/>
    <w:rsid w:val="00E46EE7"/>
    <w:rsid w:val="00E5149B"/>
    <w:rsid w:val="00E66CCF"/>
    <w:rsid w:val="00E75110"/>
    <w:rsid w:val="00E75467"/>
    <w:rsid w:val="00E86D44"/>
    <w:rsid w:val="00E8754E"/>
    <w:rsid w:val="00E92F4B"/>
    <w:rsid w:val="00EA0000"/>
    <w:rsid w:val="00EA01E0"/>
    <w:rsid w:val="00EB23F3"/>
    <w:rsid w:val="00EB3003"/>
    <w:rsid w:val="00EC2FA1"/>
    <w:rsid w:val="00ED2D19"/>
    <w:rsid w:val="00ED4033"/>
    <w:rsid w:val="00ED7359"/>
    <w:rsid w:val="00EE119E"/>
    <w:rsid w:val="00EE7D9A"/>
    <w:rsid w:val="00EF5A1C"/>
    <w:rsid w:val="00EF6B9D"/>
    <w:rsid w:val="00F04925"/>
    <w:rsid w:val="00F04A57"/>
    <w:rsid w:val="00F2243F"/>
    <w:rsid w:val="00F261F3"/>
    <w:rsid w:val="00F35483"/>
    <w:rsid w:val="00F36B84"/>
    <w:rsid w:val="00F42E3C"/>
    <w:rsid w:val="00F430F1"/>
    <w:rsid w:val="00F63EAE"/>
    <w:rsid w:val="00F67C62"/>
    <w:rsid w:val="00F8421D"/>
    <w:rsid w:val="00F8515F"/>
    <w:rsid w:val="00FA18FE"/>
    <w:rsid w:val="00FA3986"/>
    <w:rsid w:val="00FA5D71"/>
    <w:rsid w:val="00FA6018"/>
    <w:rsid w:val="00FB0C0F"/>
    <w:rsid w:val="00FC7B58"/>
    <w:rsid w:val="00FE17C4"/>
    <w:rsid w:val="00FE3409"/>
    <w:rsid w:val="00FE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0750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50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332B0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1B33-DD7A-4529-8B29-A4E06F06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2021-11-11T02:41:00Z</cp:lastPrinted>
  <dcterms:created xsi:type="dcterms:W3CDTF">2019-05-26T07:23:00Z</dcterms:created>
  <dcterms:modified xsi:type="dcterms:W3CDTF">2021-11-11T02:41:00Z</dcterms:modified>
</cp:coreProperties>
</file>